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FFF3D" w14:textId="43D74C37" w:rsidR="00690D8A" w:rsidRPr="00797DD2" w:rsidRDefault="00690D8A" w:rsidP="00690D8A">
      <w:pPr>
        <w:pStyle w:val="3GPPHeader"/>
        <w:snapToGrid w:val="0"/>
        <w:rPr>
          <w:sz w:val="22"/>
          <w:szCs w:val="22"/>
        </w:rPr>
      </w:pPr>
      <w:r w:rsidRPr="00797DD2">
        <w:rPr>
          <w:sz w:val="22"/>
          <w:szCs w:val="22"/>
        </w:rPr>
        <w:t xml:space="preserve">3GPP TSG RAN WG1#106-e                                </w:t>
      </w:r>
      <w:r w:rsidRPr="00797DD2">
        <w:rPr>
          <w:sz w:val="22"/>
          <w:szCs w:val="22"/>
        </w:rPr>
        <w:tab/>
      </w:r>
      <w:r w:rsidR="00B80538" w:rsidRPr="00B80538">
        <w:rPr>
          <w:sz w:val="22"/>
          <w:szCs w:val="22"/>
        </w:rPr>
        <w:t>R1-2107291</w:t>
      </w:r>
    </w:p>
    <w:p w14:paraId="6786BDAD" w14:textId="4B387E54" w:rsidR="005E1F4B" w:rsidRPr="00A45103" w:rsidRDefault="00690D8A" w:rsidP="00690D8A">
      <w:pPr>
        <w:pStyle w:val="3GPPHeader"/>
        <w:snapToGrid w:val="0"/>
        <w:rPr>
          <w:sz w:val="22"/>
          <w:szCs w:val="22"/>
        </w:rPr>
      </w:pPr>
      <w:r w:rsidRPr="00797DD2">
        <w:rPr>
          <w:sz w:val="22"/>
          <w:szCs w:val="22"/>
        </w:rPr>
        <w:t>e-Meeting, August 1</w:t>
      </w:r>
      <w:r w:rsidR="007A6827">
        <w:rPr>
          <w:sz w:val="22"/>
          <w:szCs w:val="22"/>
        </w:rPr>
        <w:t>6</w:t>
      </w:r>
      <w:r w:rsidRPr="00797DD2">
        <w:rPr>
          <w:sz w:val="22"/>
          <w:szCs w:val="22"/>
          <w:vertAlign w:val="superscript"/>
        </w:rPr>
        <w:t>th</w:t>
      </w:r>
      <w:r w:rsidRPr="00797DD2">
        <w:rPr>
          <w:sz w:val="22"/>
          <w:szCs w:val="22"/>
        </w:rPr>
        <w:t xml:space="preserve"> – 27</w:t>
      </w:r>
      <w:r w:rsidRPr="00797DD2">
        <w:rPr>
          <w:sz w:val="22"/>
          <w:szCs w:val="22"/>
          <w:vertAlign w:val="superscript"/>
        </w:rPr>
        <w:t>th</w:t>
      </w:r>
      <w:r w:rsidRPr="00797DD2">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0CD368E1"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690D8A">
        <w:rPr>
          <w:sz w:val="22"/>
          <w:szCs w:val="22"/>
        </w:rPr>
        <w:t xml:space="preserve">FGI, </w:t>
      </w:r>
      <w:r w:rsidR="00140D47" w:rsidRPr="00A45103">
        <w:rPr>
          <w:sz w:val="22"/>
          <w:szCs w:val="22"/>
        </w:rPr>
        <w:t>Asia Pacific Telecom</w:t>
      </w:r>
      <w:r w:rsidR="002B5B4B">
        <w:rPr>
          <w:sz w:val="22"/>
          <w:szCs w:val="22"/>
        </w:rPr>
        <w:t>, III</w:t>
      </w:r>
      <w:r w:rsidR="00945C74">
        <w:rPr>
          <w:sz w:val="22"/>
          <w:szCs w:val="22"/>
        </w:rPr>
        <w:t>, ITRI</w:t>
      </w:r>
    </w:p>
    <w:p w14:paraId="1CC03627" w14:textId="4C7D8923"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690D8A" w:rsidRPr="00690D8A">
        <w:rPr>
          <w:sz w:val="22"/>
          <w:szCs w:val="22"/>
        </w:rPr>
        <w:t>Enhancements to time and frequency synchronization</w:t>
      </w:r>
      <w:r w:rsidR="00690D8A">
        <w:rPr>
          <w:sz w:val="22"/>
          <w:szCs w:val="22"/>
        </w:rPr>
        <w:t xml:space="preserve"> to NB-IoT NTN</w:t>
      </w:r>
    </w:p>
    <w:p w14:paraId="14EA2A19" w14:textId="49BD1AD0"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690D8A">
        <w:rPr>
          <w:sz w:val="22"/>
          <w:szCs w:val="22"/>
        </w:rPr>
        <w:t>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6DD183F6" w14:textId="77777777" w:rsidR="003A141B" w:rsidRPr="001E6B16" w:rsidRDefault="003A141B" w:rsidP="003A141B">
      <w:pPr>
        <w:spacing w:after="240"/>
        <w:rPr>
          <w:lang w:eastAsia="zh-TW"/>
        </w:rPr>
      </w:pPr>
      <w:r>
        <w:t xml:space="preserve">In </w:t>
      </w:r>
      <w:r w:rsidRPr="00CF26CD">
        <w:t>RAN#92</w:t>
      </w:r>
      <w:r>
        <w:t xml:space="preserve">, New </w:t>
      </w:r>
      <w:r w:rsidRPr="00CF26CD">
        <w:t>Rel-17 WID on NB-IoT</w:t>
      </w:r>
      <w:r>
        <w:t>/</w:t>
      </w:r>
      <w:proofErr w:type="spellStart"/>
      <w:r>
        <w:t>eMTC</w:t>
      </w:r>
      <w:proofErr w:type="spellEnd"/>
      <w:r w:rsidRPr="00CF26CD">
        <w:t xml:space="preserve"> support for </w:t>
      </w:r>
      <w:r>
        <w:t>NTN was approved</w:t>
      </w:r>
      <w:r w:rsidRPr="001E6B16">
        <w:t>.</w:t>
      </w:r>
      <w:r>
        <w:t xml:space="preserve"> </w:t>
      </w:r>
      <w:r w:rsidRPr="00CF26CD">
        <w:t xml:space="preserve">The objective of this </w:t>
      </w:r>
      <w:r>
        <w:t>WID</w:t>
      </w:r>
      <w:r w:rsidRPr="00CF26CD">
        <w:t xml:space="preserve"> is to specify support of NB-IoT and </w:t>
      </w:r>
      <w:proofErr w:type="spellStart"/>
      <w:r w:rsidRPr="00CF26CD">
        <w:t>eMTC</w:t>
      </w:r>
      <w:proofErr w:type="spellEnd"/>
      <w:r w:rsidRPr="00CF26CD">
        <w:t xml:space="preserve"> over NTN.</w:t>
      </w:r>
      <w:r>
        <w:t xml:space="preserve"> The approved WID has the following guideline for timing relationships.</w:t>
      </w:r>
    </w:p>
    <w:tbl>
      <w:tblPr>
        <w:tblStyle w:val="TableGrid"/>
        <w:tblW w:w="0" w:type="auto"/>
        <w:tblLook w:val="04A0" w:firstRow="1" w:lastRow="0" w:firstColumn="1" w:lastColumn="0" w:noHBand="0" w:noVBand="1"/>
      </w:tblPr>
      <w:tblGrid>
        <w:gridCol w:w="9350"/>
      </w:tblGrid>
      <w:tr w:rsidR="003A141B" w14:paraId="3142AA04" w14:textId="77777777" w:rsidTr="00B300ED">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bookmarkStart w:id="0" w:name="_Hlk77867686"/>
          <w:p w14:paraId="19C06C2E" w14:textId="77777777" w:rsidR="003A141B" w:rsidRDefault="003A141B" w:rsidP="009F759B">
            <w:pPr>
              <w:spacing w:before="120"/>
              <w:rPr>
                <w:rFonts w:cstheme="minorHAnsi"/>
                <w:lang w:eastAsia="x-none"/>
              </w:rPr>
            </w:pPr>
            <w:r>
              <w:fldChar w:fldCharType="begin"/>
            </w:r>
            <w:r>
              <w:instrText xml:space="preserve"> HYPERLINK "https://www.3gpp.org/ftp/tsg_ran/TSG_RAN/TSGR_92e/Docs/RP-211601.zip" </w:instrText>
            </w:r>
            <w:r>
              <w:fldChar w:fldCharType="separate"/>
            </w:r>
            <w:r w:rsidRPr="00CF26CD">
              <w:rPr>
                <w:rStyle w:val="Hyperlink"/>
                <w:rFonts w:cstheme="minorHAnsi"/>
                <w:lang w:eastAsia="x-none"/>
              </w:rPr>
              <w:t>RP-211601</w:t>
            </w:r>
            <w:r>
              <w:rPr>
                <w:rStyle w:val="Hyperlink"/>
                <w:rFonts w:cstheme="minorHAnsi"/>
                <w:lang w:eastAsia="x-none"/>
              </w:rPr>
              <w:fldChar w:fldCharType="end"/>
            </w:r>
            <w:r>
              <w:rPr>
                <w:rFonts w:cstheme="minorHAnsi"/>
                <w:lang w:eastAsia="x-none"/>
              </w:rPr>
              <w:t xml:space="preserve">, </w:t>
            </w:r>
            <w:r w:rsidRPr="00CF26CD">
              <w:rPr>
                <w:rFonts w:cstheme="minorHAnsi"/>
                <w:lang w:eastAsia="x-none"/>
              </w:rPr>
              <w:t>New Rel-17 WID on NB-IoT/</w:t>
            </w:r>
            <w:proofErr w:type="spellStart"/>
            <w:r w:rsidRPr="00CF26CD">
              <w:rPr>
                <w:rFonts w:cstheme="minorHAnsi"/>
                <w:lang w:eastAsia="x-none"/>
              </w:rPr>
              <w:t>eMTC</w:t>
            </w:r>
            <w:proofErr w:type="spellEnd"/>
            <w:r w:rsidRPr="00CF26CD">
              <w:rPr>
                <w:rFonts w:cstheme="minorHAnsi"/>
                <w:lang w:eastAsia="x-none"/>
              </w:rPr>
              <w:t xml:space="preserve"> support for Non-Terrestrial</w:t>
            </w:r>
            <w:r>
              <w:rPr>
                <w:rFonts w:cstheme="minorHAnsi"/>
                <w:lang w:eastAsia="x-none"/>
              </w:rPr>
              <w:t xml:space="preserve">, </w:t>
            </w:r>
            <w:r w:rsidRPr="00CF26CD">
              <w:rPr>
                <w:rFonts w:cstheme="minorHAnsi"/>
                <w:lang w:eastAsia="x-none"/>
              </w:rPr>
              <w:t>MTK</w:t>
            </w:r>
            <w:r>
              <w:rPr>
                <w:rFonts w:cstheme="minorHAnsi"/>
                <w:lang w:eastAsia="x-none"/>
              </w:rPr>
              <w:t xml:space="preserve">, </w:t>
            </w:r>
            <w:r w:rsidRPr="00CF26CD">
              <w:rPr>
                <w:rFonts w:cstheme="minorHAnsi"/>
                <w:lang w:eastAsia="x-none"/>
              </w:rPr>
              <w:t>ESA</w:t>
            </w:r>
          </w:p>
          <w:p w14:paraId="5D564295" w14:textId="77777777" w:rsidR="003A141B" w:rsidRPr="005154CA" w:rsidRDefault="003A141B" w:rsidP="003A141B">
            <w:r w:rsidRPr="005154CA">
              <w:t xml:space="preserve">Specify the following time and frequency synchronization enhancements that are not covered by </w:t>
            </w:r>
            <w:proofErr w:type="spellStart"/>
            <w:r w:rsidRPr="005154CA">
              <w:t>NR_NTN_Solutions</w:t>
            </w:r>
            <w:proofErr w:type="spellEnd"/>
            <w:r w:rsidRPr="005154CA">
              <w:t xml:space="preserve"> WI agreements, according to Section 8 in TR 36.763:</w:t>
            </w:r>
          </w:p>
          <w:p w14:paraId="51452C2A" w14:textId="128A3B99" w:rsidR="003A141B" w:rsidRPr="005154CA" w:rsidRDefault="003A141B" w:rsidP="004C2C23">
            <w:pPr>
              <w:pStyle w:val="ListParagraph"/>
              <w:numPr>
                <w:ilvl w:val="0"/>
                <w:numId w:val="8"/>
              </w:numPr>
            </w:pPr>
            <w:r w:rsidRPr="005154CA">
              <w:t>Long PUSCH and PRACH Transmission enhancements: segmented UE pre-compensations, new UL gaps and/or implementation solutions, time units and duration of segments</w:t>
            </w:r>
          </w:p>
          <w:p w14:paraId="65BC1F85" w14:textId="77777777" w:rsidR="003A141B" w:rsidRPr="005154CA" w:rsidRDefault="003A141B" w:rsidP="004C2C23">
            <w:pPr>
              <w:pStyle w:val="ListParagraph"/>
              <w:numPr>
                <w:ilvl w:val="0"/>
                <w:numId w:val="8"/>
              </w:numPr>
            </w:pPr>
            <w:r w:rsidRPr="005154CA">
              <w:t>Validity timer for UL synchronization: satellite ephemeris, and potentially other aspects</w:t>
            </w:r>
          </w:p>
          <w:p w14:paraId="7D123077" w14:textId="25C78619" w:rsidR="003A141B" w:rsidRPr="005154CA" w:rsidRDefault="003A141B" w:rsidP="004C2C23">
            <w:pPr>
              <w:pStyle w:val="ListParagraph"/>
              <w:numPr>
                <w:ilvl w:val="0"/>
                <w:numId w:val="8"/>
              </w:numPr>
            </w:pPr>
            <w:r w:rsidRPr="005154CA">
              <w:t xml:space="preserve">DL synchronization enhancements: A single solution will be selected between new channel raster, (part of) ARFCN-indication-in-MIB. </w:t>
            </w:r>
          </w:p>
          <w:p w14:paraId="3D884EC5" w14:textId="015D9A27" w:rsidR="003A141B" w:rsidRPr="003A141B" w:rsidRDefault="003A141B" w:rsidP="004C2C23">
            <w:pPr>
              <w:pStyle w:val="ListParagraph"/>
              <w:numPr>
                <w:ilvl w:val="0"/>
                <w:numId w:val="8"/>
              </w:numPr>
            </w:pPr>
            <w:r w:rsidRPr="005154CA">
              <w:t>GNSS Measurements: Validity of a GNSS position fix and details of acquiring a GNSS position fix, duration of validity, in RRC CONNECTED mode for sporadic short transmission</w:t>
            </w:r>
          </w:p>
        </w:tc>
      </w:tr>
    </w:tbl>
    <w:bookmarkEnd w:id="0"/>
    <w:p w14:paraId="65813C1C" w14:textId="77777777" w:rsidR="003A141B" w:rsidRDefault="003A141B" w:rsidP="003A141B">
      <w:pPr>
        <w:spacing w:before="240"/>
      </w:pPr>
      <w:r>
        <w:t xml:space="preserve">In this contribution, </w:t>
      </w:r>
      <w:r>
        <w:rPr>
          <w:rFonts w:eastAsia="SimSun"/>
          <w:szCs w:val="22"/>
          <w:lang w:eastAsia="ja-JP"/>
        </w:rPr>
        <w:t xml:space="preserve">to support </w:t>
      </w:r>
      <w:r w:rsidRPr="004A33A8">
        <w:rPr>
          <w:rFonts w:eastAsia="SimSun"/>
          <w:szCs w:val="22"/>
          <w:lang w:eastAsia="ja-JP"/>
        </w:rPr>
        <w:t>intermittent delay-tolerant small packet transmission</w:t>
      </w:r>
      <w:r>
        <w:rPr>
          <w:rFonts w:eastAsia="SimSun"/>
          <w:szCs w:val="22"/>
          <w:lang w:eastAsia="ja-JP"/>
        </w:rPr>
        <w:t>,</w:t>
      </w:r>
      <w:r>
        <w:t xml:space="preserve"> we will provide our views on</w:t>
      </w:r>
    </w:p>
    <w:p w14:paraId="29EBE427" w14:textId="5151F828" w:rsidR="003A141B" w:rsidRDefault="00B300ED" w:rsidP="004C2C23">
      <w:pPr>
        <w:pStyle w:val="ListParagraph"/>
        <w:numPr>
          <w:ilvl w:val="0"/>
          <w:numId w:val="7"/>
        </w:numPr>
      </w:pPr>
      <w:r w:rsidRPr="005154CA">
        <w:t>ephemeris format (orbital / Position -Velocity)</w:t>
      </w:r>
    </w:p>
    <w:p w14:paraId="50A9EB34" w14:textId="10848784" w:rsidR="00B300ED" w:rsidRDefault="00B300ED" w:rsidP="004C2C23">
      <w:pPr>
        <w:pStyle w:val="ListParagraph"/>
        <w:numPr>
          <w:ilvl w:val="0"/>
          <w:numId w:val="7"/>
        </w:numPr>
      </w:pPr>
      <w:r>
        <w:t>l</w:t>
      </w:r>
      <w:r w:rsidRPr="005154CA">
        <w:t xml:space="preserve">ong PUSCH and PRACH </w:t>
      </w:r>
      <w:r>
        <w:t>t</w:t>
      </w:r>
      <w:r w:rsidRPr="005154CA">
        <w:t>ransmission</w:t>
      </w:r>
    </w:p>
    <w:p w14:paraId="474F9231" w14:textId="3AB0613D" w:rsidR="00B300ED" w:rsidRDefault="00B300ED" w:rsidP="004C2C23">
      <w:pPr>
        <w:pStyle w:val="ListParagraph"/>
        <w:numPr>
          <w:ilvl w:val="0"/>
          <w:numId w:val="7"/>
        </w:numPr>
      </w:pPr>
      <w:bookmarkStart w:id="1" w:name="_Hlk77954108"/>
      <w:r>
        <w:t>v</w:t>
      </w:r>
      <w:r w:rsidRPr="005154CA">
        <w:t>alidity timer for UL synchronization</w:t>
      </w:r>
    </w:p>
    <w:bookmarkEnd w:id="1"/>
    <w:p w14:paraId="1B8F3382" w14:textId="4FA4BBCD" w:rsidR="00B300ED" w:rsidRDefault="00B300ED" w:rsidP="004C2C23">
      <w:pPr>
        <w:pStyle w:val="ListParagraph"/>
        <w:numPr>
          <w:ilvl w:val="0"/>
          <w:numId w:val="7"/>
        </w:numPr>
      </w:pPr>
      <w:r w:rsidRPr="005154CA">
        <w:t>DL synchronization enhancements</w:t>
      </w:r>
    </w:p>
    <w:p w14:paraId="7DC57818" w14:textId="005B898D" w:rsidR="00B300ED" w:rsidRDefault="00B300ED" w:rsidP="004C2C23">
      <w:pPr>
        <w:pStyle w:val="ListParagraph"/>
        <w:numPr>
          <w:ilvl w:val="0"/>
          <w:numId w:val="7"/>
        </w:numPr>
        <w:spacing w:after="0"/>
      </w:pPr>
      <w:r w:rsidRPr="005154CA">
        <w:t>GNSS Measurements</w:t>
      </w:r>
    </w:p>
    <w:p w14:paraId="52B885EB" w14:textId="77777777" w:rsidR="00574BB9" w:rsidRDefault="00574BB9" w:rsidP="00574BB9">
      <w:pPr>
        <w:spacing w:after="0"/>
      </w:pPr>
    </w:p>
    <w:p w14:paraId="491C27BF" w14:textId="4C49A04F" w:rsidR="00EC2855" w:rsidRDefault="00EC2855" w:rsidP="00EC2855">
      <w:pPr>
        <w:pStyle w:val="Heading1"/>
      </w:pPr>
      <w:r>
        <w:t>Discussion</w:t>
      </w:r>
    </w:p>
    <w:p w14:paraId="1C9FF915" w14:textId="430824ED" w:rsidR="00535B5F" w:rsidRPr="00535B5F" w:rsidRDefault="00B300ED" w:rsidP="00535B5F">
      <w:pPr>
        <w:pStyle w:val="Heading2"/>
        <w:rPr>
          <w:lang w:val="en-US" w:eastAsia="zh-TW"/>
        </w:rPr>
      </w:pPr>
      <w:r>
        <w:rPr>
          <w:lang w:val="en-US" w:eastAsia="zh-TW"/>
        </w:rPr>
        <w:t>E</w:t>
      </w:r>
      <w:r w:rsidRPr="00B300ED">
        <w:rPr>
          <w:lang w:val="en-US" w:eastAsia="zh-TW"/>
        </w:rPr>
        <w:t>phemeris format</w:t>
      </w:r>
    </w:p>
    <w:p w14:paraId="19D5C6D2" w14:textId="76D65E6F" w:rsidR="00B74518" w:rsidRDefault="009B53BB" w:rsidP="009B53BB">
      <w:pPr>
        <w:rPr>
          <w:lang w:val="en-GB"/>
        </w:rPr>
      </w:pPr>
      <w:r>
        <w:rPr>
          <w:lang w:val="en-GB"/>
        </w:rPr>
        <w:t xml:space="preserve">The intention to provide ephemeris information is used for </w:t>
      </w:r>
      <w:r w:rsidRPr="009B53BB">
        <w:rPr>
          <w:lang w:val="en-GB"/>
        </w:rPr>
        <w:t>synchronization</w:t>
      </w:r>
      <w:r>
        <w:rPr>
          <w:lang w:val="en-GB"/>
        </w:rPr>
        <w:t xml:space="preserve">, </w:t>
      </w:r>
      <w:r w:rsidRPr="009B53BB">
        <w:rPr>
          <w:lang w:val="en-GB"/>
        </w:rPr>
        <w:t>handling of coverage holes</w:t>
      </w:r>
      <w:r>
        <w:rPr>
          <w:lang w:val="en-GB"/>
        </w:rPr>
        <w:t xml:space="preserve">, </w:t>
      </w:r>
      <w:r w:rsidRPr="009B53BB">
        <w:rPr>
          <w:lang w:val="en-GB"/>
        </w:rPr>
        <w:t>RLF-based mobility</w:t>
      </w:r>
      <w:r>
        <w:rPr>
          <w:lang w:val="en-GB"/>
        </w:rPr>
        <w:t>, and c</w:t>
      </w:r>
      <w:r w:rsidRPr="009B53BB">
        <w:rPr>
          <w:lang w:val="en-GB"/>
        </w:rPr>
        <w:t>ell selection/re-selection</w:t>
      </w:r>
      <w:r>
        <w:rPr>
          <w:lang w:val="en-GB"/>
        </w:rPr>
        <w:t xml:space="preserve">. In NR NTN, both orbital and position-velocity formats are supported. The reason of support both formats is to maximize </w:t>
      </w:r>
      <w:r w:rsidR="00DA070C">
        <w:rPr>
          <w:lang w:val="en-GB"/>
        </w:rPr>
        <w:t xml:space="preserve">the </w:t>
      </w:r>
      <w:r>
        <w:rPr>
          <w:lang w:val="en-GB"/>
        </w:rPr>
        <w:t>benefit provided from each format, e.g., the orbital format is good for long-term prediction and the position-velocity format is easy to be implemented.</w:t>
      </w:r>
    </w:p>
    <w:p w14:paraId="209B2196" w14:textId="4A99D3D4" w:rsidR="0007535F" w:rsidRDefault="009B53BB" w:rsidP="003B3D68">
      <w:pPr>
        <w:rPr>
          <w:lang w:val="en-GB"/>
        </w:rPr>
      </w:pPr>
      <w:r>
        <w:rPr>
          <w:lang w:val="en-GB"/>
        </w:rPr>
        <w:t xml:space="preserve">However, </w:t>
      </w:r>
      <w:r w:rsidR="0007535F">
        <w:rPr>
          <w:lang w:val="en-GB"/>
        </w:rPr>
        <w:t xml:space="preserve">for IoT devices, </w:t>
      </w:r>
      <w:r>
        <w:rPr>
          <w:lang w:val="en-GB"/>
        </w:rPr>
        <w:t xml:space="preserve">the orbital format has </w:t>
      </w:r>
      <w:r w:rsidR="0007535F">
        <w:rPr>
          <w:lang w:val="en-GB"/>
        </w:rPr>
        <w:t xml:space="preserve">less advantage </w:t>
      </w:r>
      <w:r w:rsidR="0007535F" w:rsidRPr="0007535F">
        <w:rPr>
          <w:lang w:val="en-GB"/>
        </w:rPr>
        <w:t>to support intermittent delay-tolerant small packet transmission</w:t>
      </w:r>
      <w:r w:rsidR="0007535F">
        <w:rPr>
          <w:lang w:val="en-GB"/>
        </w:rPr>
        <w:t>. First, IoT</w:t>
      </w:r>
      <w:r w:rsidR="0007535F" w:rsidRPr="0007535F">
        <w:rPr>
          <w:lang w:val="en-GB"/>
        </w:rPr>
        <w:t xml:space="preserve"> </w:t>
      </w:r>
      <w:r w:rsidR="00C840CC">
        <w:rPr>
          <w:lang w:val="en-GB"/>
        </w:rPr>
        <w:t>devices</w:t>
      </w:r>
      <w:r w:rsidR="0007535F" w:rsidRPr="0007535F">
        <w:rPr>
          <w:lang w:val="en-GB"/>
        </w:rPr>
        <w:t xml:space="preserve"> </w:t>
      </w:r>
      <w:r w:rsidR="00220ABA">
        <w:rPr>
          <w:lang w:val="en-GB"/>
        </w:rPr>
        <w:t>do not</w:t>
      </w:r>
      <w:r w:rsidR="00E4559A">
        <w:rPr>
          <w:lang w:val="en-GB"/>
        </w:rPr>
        <w:t xml:space="preserve"> </w:t>
      </w:r>
      <w:r w:rsidR="0007535F" w:rsidRPr="0007535F">
        <w:rPr>
          <w:lang w:val="en-GB"/>
        </w:rPr>
        <w:t xml:space="preserve">read broadcast SIB </w:t>
      </w:r>
      <w:r w:rsidR="00DF2661">
        <w:rPr>
          <w:lang w:val="en-GB"/>
        </w:rPr>
        <w:t>for</w:t>
      </w:r>
      <w:r w:rsidR="0007535F" w:rsidRPr="0007535F">
        <w:rPr>
          <w:lang w:val="en-GB"/>
        </w:rPr>
        <w:t xml:space="preserve"> satellite ephemeris information in CONNECTED mode.</w:t>
      </w:r>
      <w:r w:rsidR="00374501">
        <w:rPr>
          <w:lang w:val="en-GB"/>
        </w:rPr>
        <w:t xml:space="preserve"> If no new </w:t>
      </w:r>
      <w:r w:rsidR="00BF17FB">
        <w:rPr>
          <w:lang w:val="en-GB"/>
        </w:rPr>
        <w:t>ephemeris</w:t>
      </w:r>
      <w:r w:rsidR="00374501">
        <w:rPr>
          <w:lang w:val="en-GB"/>
        </w:rPr>
        <w:t xml:space="preserve"> is in CONN</w:t>
      </w:r>
      <w:r w:rsidR="00DA070C">
        <w:rPr>
          <w:lang w:val="en-GB"/>
        </w:rPr>
        <w:t>EC</w:t>
      </w:r>
      <w:r w:rsidR="00374501">
        <w:rPr>
          <w:lang w:val="en-GB"/>
        </w:rPr>
        <w:t xml:space="preserve">TED mode, it is difficult to make </w:t>
      </w:r>
      <w:r w:rsidR="00DA070C">
        <w:rPr>
          <w:lang w:val="en-GB"/>
        </w:rPr>
        <w:t xml:space="preserve">a </w:t>
      </w:r>
      <w:r w:rsidR="00374501">
        <w:rPr>
          <w:lang w:val="en-GB"/>
        </w:rPr>
        <w:t xml:space="preserve">long-term prediction. </w:t>
      </w:r>
      <w:r w:rsidR="0007535F">
        <w:rPr>
          <w:lang w:val="en-GB"/>
        </w:rPr>
        <w:t xml:space="preserve">Second, the common use case </w:t>
      </w:r>
      <w:r w:rsidR="00A52E09">
        <w:rPr>
          <w:lang w:val="en-GB"/>
        </w:rPr>
        <w:t xml:space="preserve">is </w:t>
      </w:r>
      <w:r w:rsidR="0007535F">
        <w:rPr>
          <w:lang w:val="en-GB"/>
        </w:rPr>
        <w:t xml:space="preserve">to have </w:t>
      </w:r>
      <w:r w:rsidR="00BF387D">
        <w:rPr>
          <w:lang w:val="en-GB"/>
        </w:rPr>
        <w:t xml:space="preserve">a </w:t>
      </w:r>
      <w:r w:rsidR="00A52E09" w:rsidRPr="0007535F">
        <w:rPr>
          <w:lang w:val="en-GB"/>
        </w:rPr>
        <w:t>2</w:t>
      </w:r>
      <w:r w:rsidR="00A52E09">
        <w:rPr>
          <w:lang w:val="en-GB"/>
        </w:rPr>
        <w:t>-, 6-, or 24-hours</w:t>
      </w:r>
      <w:r w:rsidR="0007535F" w:rsidRPr="0007535F">
        <w:rPr>
          <w:lang w:val="en-GB"/>
        </w:rPr>
        <w:t xml:space="preserve"> report period</w:t>
      </w:r>
      <w:r w:rsidR="0007535F">
        <w:rPr>
          <w:lang w:val="en-GB"/>
        </w:rPr>
        <w:t xml:space="preserve">. </w:t>
      </w:r>
      <w:r w:rsidR="00BF17FB">
        <w:rPr>
          <w:lang w:val="en-GB"/>
        </w:rPr>
        <w:t xml:space="preserve">It is difficult to </w:t>
      </w:r>
      <w:r w:rsidR="00040511">
        <w:rPr>
          <w:lang w:val="en-GB"/>
        </w:rPr>
        <w:t>predict</w:t>
      </w:r>
      <w:r w:rsidR="00BF17FB">
        <w:rPr>
          <w:lang w:val="en-GB"/>
        </w:rPr>
        <w:t xml:space="preserve"> if new ephemeris is provided in SIB every 2 hours</w:t>
      </w:r>
      <w:r w:rsidR="001A3C09">
        <w:rPr>
          <w:lang w:val="en-GB"/>
        </w:rPr>
        <w:t xml:space="preserve">, </w:t>
      </w:r>
      <w:r w:rsidR="00BF17FB">
        <w:rPr>
          <w:lang w:val="en-GB"/>
        </w:rPr>
        <w:t xml:space="preserve">considering </w:t>
      </w:r>
      <w:r w:rsidR="00A52E09">
        <w:rPr>
          <w:lang w:val="en-GB"/>
        </w:rPr>
        <w:t xml:space="preserve">ephemeris data would be outdated </w:t>
      </w:r>
      <w:r w:rsidR="00374501">
        <w:rPr>
          <w:lang w:val="en-GB"/>
        </w:rPr>
        <w:t>after</w:t>
      </w:r>
      <w:r w:rsidR="00A52E09">
        <w:rPr>
          <w:lang w:val="en-GB"/>
        </w:rPr>
        <w:t xml:space="preserve"> 5 minutes </w:t>
      </w:r>
      <w:r w:rsidR="00374501">
        <w:rPr>
          <w:lang w:val="en-GB"/>
        </w:rPr>
        <w:t xml:space="preserve">with the </w:t>
      </w:r>
      <w:r w:rsidR="00374501" w:rsidRPr="00374501">
        <w:rPr>
          <w:lang w:val="en-GB"/>
        </w:rPr>
        <w:t>Eckstein-</w:t>
      </w:r>
      <w:proofErr w:type="spellStart"/>
      <w:r w:rsidR="00374501" w:rsidRPr="00374501">
        <w:rPr>
          <w:lang w:val="en-GB"/>
        </w:rPr>
        <w:t>Hechler</w:t>
      </w:r>
      <w:proofErr w:type="spellEnd"/>
      <w:r w:rsidR="00374501" w:rsidRPr="00374501">
        <w:rPr>
          <w:lang w:val="en-GB"/>
        </w:rPr>
        <w:t xml:space="preserve"> model </w:t>
      </w:r>
      <w:r w:rsidR="001A3C09">
        <w:rPr>
          <w:lang w:val="en-GB"/>
        </w:rPr>
        <w:t>as shown in</w:t>
      </w:r>
      <w:r w:rsidR="00374501">
        <w:rPr>
          <w:lang w:val="en-GB"/>
        </w:rPr>
        <w:t xml:space="preserve"> </w:t>
      </w:r>
      <w:hyperlink r:id="rId11">
        <w:r w:rsidR="00374501" w:rsidRPr="2F8B218A">
          <w:rPr>
            <w:rStyle w:val="Hyperlink"/>
            <w:lang w:val="en-GB"/>
          </w:rPr>
          <w:t>R1-2104076</w:t>
        </w:r>
      </w:hyperlink>
      <w:r w:rsidR="00374501" w:rsidRPr="2F8B218A">
        <w:rPr>
          <w:lang w:val="en-GB"/>
        </w:rPr>
        <w:t>.</w:t>
      </w:r>
      <w:r w:rsidR="00BF17FB" w:rsidRPr="2F8B218A">
        <w:rPr>
          <w:lang w:val="en-GB"/>
        </w:rPr>
        <w:t xml:space="preserve"> </w:t>
      </w:r>
    </w:p>
    <w:p w14:paraId="75A4DC38" w14:textId="7A57F0C0" w:rsidR="001A3C09" w:rsidRDefault="001A3C09" w:rsidP="003B3D68">
      <w:pPr>
        <w:spacing w:before="120"/>
        <w:rPr>
          <w:lang w:val="en-GB"/>
        </w:rPr>
      </w:pPr>
      <w:r>
        <w:rPr>
          <w:lang w:val="en-GB"/>
        </w:rPr>
        <w:lastRenderedPageBreak/>
        <w:t xml:space="preserve">Regrading </w:t>
      </w:r>
      <w:r w:rsidRPr="001A3C09">
        <w:rPr>
          <w:lang w:val="en-GB"/>
        </w:rPr>
        <w:t>NR</w:t>
      </w:r>
      <w:r w:rsidR="003279B7">
        <w:rPr>
          <w:lang w:val="en-GB"/>
        </w:rPr>
        <w:t>-</w:t>
      </w:r>
      <w:r w:rsidRPr="001A3C09">
        <w:rPr>
          <w:lang w:val="en-GB"/>
        </w:rPr>
        <w:t xml:space="preserve">NTN WI agreements </w:t>
      </w:r>
      <w:r>
        <w:rPr>
          <w:lang w:val="en-GB"/>
        </w:rPr>
        <w:t xml:space="preserve">shall be used </w:t>
      </w:r>
      <w:r w:rsidRPr="001A3C09">
        <w:rPr>
          <w:lang w:val="en-GB"/>
        </w:rPr>
        <w:t xml:space="preserve">as </w:t>
      </w:r>
      <w:r w:rsidR="00BF387D">
        <w:rPr>
          <w:lang w:val="en-GB"/>
        </w:rPr>
        <w:t xml:space="preserve">the </w:t>
      </w:r>
      <w:r w:rsidRPr="001A3C09">
        <w:rPr>
          <w:lang w:val="en-GB"/>
        </w:rPr>
        <w:t>baseline</w:t>
      </w:r>
      <w:r>
        <w:rPr>
          <w:lang w:val="en-GB"/>
        </w:rPr>
        <w:t xml:space="preserve">, we propose </w:t>
      </w:r>
      <w:r w:rsidR="003B3D68">
        <w:rPr>
          <w:lang w:val="en-GB"/>
        </w:rPr>
        <w:t>to support both ephemeris formats</w:t>
      </w:r>
      <w:r w:rsidR="000A5FE5">
        <w:rPr>
          <w:lang w:val="en-GB"/>
        </w:rPr>
        <w:t>. However,</w:t>
      </w:r>
      <w:r w:rsidR="003B3D68">
        <w:rPr>
          <w:lang w:val="en-GB"/>
        </w:rPr>
        <w:t xml:space="preserve"> NW shall ensure the PV format can always be founded by IoT UEs</w:t>
      </w:r>
      <w:r>
        <w:rPr>
          <w:lang w:val="en-GB"/>
        </w:rPr>
        <w:t xml:space="preserve">. </w:t>
      </w:r>
    </w:p>
    <w:p w14:paraId="1E1FF417" w14:textId="71C64E9E" w:rsidR="003B3D68" w:rsidRPr="003B3D68" w:rsidRDefault="003B3D68" w:rsidP="003B3D68">
      <w:pPr>
        <w:pStyle w:val="Observation"/>
        <w:rPr>
          <w:lang w:val="en-GB"/>
        </w:rPr>
      </w:pPr>
      <w:bookmarkStart w:id="2" w:name="_Toc79066606"/>
      <w:r>
        <w:rPr>
          <w:lang w:val="en-GB"/>
        </w:rPr>
        <w:t>Support of the orbital format of ephemeris has no clear benefit for IoT devices.</w:t>
      </w:r>
      <w:bookmarkEnd w:id="2"/>
    </w:p>
    <w:p w14:paraId="77384BC6" w14:textId="6E5CF754" w:rsidR="001A3C09" w:rsidRDefault="00BF387D" w:rsidP="00A32AA1">
      <w:pPr>
        <w:pStyle w:val="Proposal"/>
        <w:spacing w:after="0"/>
        <w:ind w:left="1310" w:hanging="1310"/>
        <w:rPr>
          <w:lang w:val="en-GB"/>
        </w:rPr>
      </w:pPr>
      <w:bookmarkStart w:id="3" w:name="_Toc79066598"/>
      <w:r>
        <w:rPr>
          <w:lang w:val="en-GB"/>
        </w:rPr>
        <w:t>S</w:t>
      </w:r>
      <w:r w:rsidR="001A3C09" w:rsidRPr="001A3C09">
        <w:rPr>
          <w:lang w:val="en-GB"/>
        </w:rPr>
        <w:t xml:space="preserve">upport </w:t>
      </w:r>
      <w:r>
        <w:rPr>
          <w:lang w:val="en-GB"/>
        </w:rPr>
        <w:t xml:space="preserve">the </w:t>
      </w:r>
      <w:r w:rsidR="001A3C09" w:rsidRPr="001A3C09">
        <w:rPr>
          <w:lang w:val="en-GB"/>
        </w:rPr>
        <w:t>delivery of ephemeris information using both ephemeris formats, i.e., state vectors and orbital elements</w:t>
      </w:r>
      <w:r w:rsidR="001A3C09">
        <w:rPr>
          <w:lang w:val="en-GB"/>
        </w:rPr>
        <w:t xml:space="preserve">, where the format of </w:t>
      </w:r>
      <w:r w:rsidR="001A3C09" w:rsidRPr="001A3C09">
        <w:rPr>
          <w:lang w:val="en-GB"/>
        </w:rPr>
        <w:t>state vectors</w:t>
      </w:r>
      <w:r w:rsidR="001A3C09">
        <w:rPr>
          <w:lang w:val="en-GB"/>
        </w:rPr>
        <w:t xml:space="preserve"> </w:t>
      </w:r>
      <w:r>
        <w:rPr>
          <w:lang w:val="en-GB"/>
        </w:rPr>
        <w:t>shall be</w:t>
      </w:r>
      <w:r w:rsidR="001A3C09">
        <w:rPr>
          <w:lang w:val="en-GB"/>
        </w:rPr>
        <w:t xml:space="preserve"> mandatorily provided.</w:t>
      </w:r>
      <w:bookmarkEnd w:id="3"/>
    </w:p>
    <w:p w14:paraId="049064E1" w14:textId="77777777" w:rsidR="00374501" w:rsidRDefault="00374501" w:rsidP="00A32AA1">
      <w:pPr>
        <w:spacing w:after="0"/>
        <w:rPr>
          <w:lang w:val="en-GB"/>
        </w:rPr>
      </w:pPr>
    </w:p>
    <w:p w14:paraId="3A350FEF" w14:textId="77777777" w:rsidR="00A32AA1" w:rsidRDefault="00A32AA1" w:rsidP="00A32AA1">
      <w:pPr>
        <w:pStyle w:val="Heading2"/>
      </w:pPr>
      <w:r>
        <w:t>l</w:t>
      </w:r>
      <w:r w:rsidRPr="005154CA">
        <w:t xml:space="preserve">ong PUSCH and PRACH </w:t>
      </w:r>
      <w:r>
        <w:t>t</w:t>
      </w:r>
      <w:r w:rsidRPr="005154CA">
        <w:t>ransmission</w:t>
      </w:r>
    </w:p>
    <w:p w14:paraId="3B944D3B" w14:textId="6DEA4AF1" w:rsidR="006C2B72" w:rsidRDefault="00B712FF" w:rsidP="004836A0">
      <w:pPr>
        <w:rPr>
          <w:lang w:val="en-GB"/>
        </w:rPr>
      </w:pPr>
      <w:r>
        <w:rPr>
          <w:lang w:val="en-GB"/>
        </w:rPr>
        <w:t xml:space="preserve">The intention </w:t>
      </w:r>
      <w:r w:rsidR="006034AB">
        <w:rPr>
          <w:lang w:val="en-GB"/>
        </w:rPr>
        <w:t xml:space="preserve">to enhance long UL transmission is </w:t>
      </w:r>
      <w:r w:rsidR="003F4C4E">
        <w:rPr>
          <w:lang w:val="en-GB"/>
        </w:rPr>
        <w:t xml:space="preserve">to </w:t>
      </w:r>
      <w:r w:rsidR="006034AB">
        <w:rPr>
          <w:lang w:val="en-GB"/>
        </w:rPr>
        <w:t xml:space="preserve">handle </w:t>
      </w:r>
      <w:r w:rsidR="00FC5FAC">
        <w:rPr>
          <w:lang w:val="en-GB"/>
        </w:rPr>
        <w:t>t</w:t>
      </w:r>
      <w:r w:rsidR="000F31F8" w:rsidRPr="000F31F8">
        <w:rPr>
          <w:lang w:val="en-GB"/>
        </w:rPr>
        <w:t>he delay drift rate of 93 us/s</w:t>
      </w:r>
      <w:r w:rsidR="00B55708">
        <w:rPr>
          <w:lang w:val="en-GB"/>
        </w:rPr>
        <w:t xml:space="preserve"> during </w:t>
      </w:r>
      <w:r w:rsidR="003F4C4E">
        <w:rPr>
          <w:lang w:val="en-GB"/>
        </w:rPr>
        <w:t xml:space="preserve">the </w:t>
      </w:r>
      <w:r w:rsidR="00D53301">
        <w:rPr>
          <w:lang w:val="en-GB"/>
        </w:rPr>
        <w:t>repetition</w:t>
      </w:r>
      <w:r w:rsidR="000F31F8">
        <w:rPr>
          <w:lang w:val="en-GB"/>
        </w:rPr>
        <w:t xml:space="preserve">. </w:t>
      </w:r>
    </w:p>
    <w:p w14:paraId="124B8E64" w14:textId="7F6647EA" w:rsidR="00FC5FAC" w:rsidRDefault="00FC5FAC" w:rsidP="004836A0">
      <w:pPr>
        <w:rPr>
          <w:lang w:val="en-GB"/>
        </w:rPr>
      </w:pPr>
      <w:r>
        <w:rPr>
          <w:lang w:val="en-GB"/>
        </w:rPr>
        <w:t xml:space="preserve">According to </w:t>
      </w:r>
      <w:hyperlink r:id="rId12" w:history="1">
        <w:r w:rsidR="00DF73CF" w:rsidRPr="006D07D1">
          <w:rPr>
            <w:rStyle w:val="Hyperlink"/>
            <w:lang w:val="en-GB"/>
          </w:rPr>
          <w:t>R1-2106289</w:t>
        </w:r>
      </w:hyperlink>
      <w:r w:rsidR="003E08DA">
        <w:rPr>
          <w:lang w:val="en-GB"/>
        </w:rPr>
        <w:t>, w</w:t>
      </w:r>
      <w:r w:rsidR="00A5685D">
        <w:rPr>
          <w:lang w:val="en-GB"/>
        </w:rPr>
        <w:t xml:space="preserve">hen </w:t>
      </w:r>
      <w:r w:rsidR="002E08BA">
        <w:rPr>
          <w:lang w:val="en-GB"/>
        </w:rPr>
        <w:t xml:space="preserve">a UL transmission </w:t>
      </w:r>
      <w:r w:rsidR="00C821DE">
        <w:rPr>
          <w:lang w:val="en-GB"/>
        </w:rPr>
        <w:t xml:space="preserve">is longer than </w:t>
      </w:r>
      <w:r w:rsidRPr="00FC5FAC">
        <w:rPr>
          <w:lang w:val="en-GB"/>
        </w:rPr>
        <w:t>27.9ms</w:t>
      </w:r>
      <w:r w:rsidR="00755C57">
        <w:rPr>
          <w:lang w:val="en-GB"/>
        </w:rPr>
        <w:t xml:space="preserve">, </w:t>
      </w:r>
      <w:r w:rsidR="00EE5C6E">
        <w:rPr>
          <w:lang w:val="en-GB"/>
        </w:rPr>
        <w:t xml:space="preserve">its </w:t>
      </w:r>
      <w:r w:rsidR="00DD2EEF">
        <w:rPr>
          <w:lang w:val="en-GB"/>
        </w:rPr>
        <w:t>timing error</w:t>
      </w:r>
      <w:r w:rsidR="00EE5C6E">
        <w:rPr>
          <w:lang w:val="en-GB"/>
        </w:rPr>
        <w:t xml:space="preserve"> would</w:t>
      </w:r>
      <w:r w:rsidR="002D6D8F">
        <w:rPr>
          <w:lang w:val="en-GB"/>
        </w:rPr>
        <w:t xml:space="preserve"> be accumulated b</w:t>
      </w:r>
      <w:r w:rsidR="007A518C">
        <w:rPr>
          <w:lang w:val="en-GB"/>
        </w:rPr>
        <w:t>eyond</w:t>
      </w:r>
      <w:r w:rsidR="00DD2EEF">
        <w:rPr>
          <w:lang w:val="en-GB"/>
        </w:rPr>
        <w:t xml:space="preserve"> </w:t>
      </w:r>
      <w:r w:rsidR="007A518C">
        <w:rPr>
          <w:lang w:val="en-GB"/>
        </w:rPr>
        <w:t xml:space="preserve">the </w:t>
      </w:r>
      <w:r w:rsidR="00DD2EEF" w:rsidRPr="00DD2EEF">
        <w:rPr>
          <w:lang w:val="en-GB"/>
        </w:rPr>
        <w:t xml:space="preserve">transmit timing error </w:t>
      </w:r>
      <w:proofErr w:type="spellStart"/>
      <w:r w:rsidR="00DD2EEF" w:rsidRPr="00DD2EEF">
        <w:rPr>
          <w:lang w:val="en-GB"/>
        </w:rPr>
        <w:t>Te</w:t>
      </w:r>
      <w:proofErr w:type="spellEnd"/>
      <w:r w:rsidR="00A607F1">
        <w:rPr>
          <w:lang w:val="en-GB"/>
        </w:rPr>
        <w:t xml:space="preserve">, i.e., </w:t>
      </w:r>
      <w:r w:rsidR="00BE6FB4" w:rsidRPr="00BE6FB4">
        <w:rPr>
          <w:lang w:val="en-GB"/>
        </w:rPr>
        <w:t>2.6 us</w:t>
      </w:r>
      <w:r w:rsidR="00E846F3">
        <w:rPr>
          <w:lang w:val="en-GB"/>
        </w:rPr>
        <w:t xml:space="preserve">. </w:t>
      </w:r>
      <w:r w:rsidR="00296425">
        <w:rPr>
          <w:lang w:val="en-GB"/>
        </w:rPr>
        <w:t>Normally, t</w:t>
      </w:r>
      <w:r w:rsidR="00D969FB">
        <w:rPr>
          <w:lang w:val="en-GB"/>
        </w:rPr>
        <w:t>his trigger</w:t>
      </w:r>
      <w:r w:rsidR="00EE5C6E">
        <w:rPr>
          <w:lang w:val="en-GB"/>
        </w:rPr>
        <w:t>s</w:t>
      </w:r>
      <w:r w:rsidR="00D969FB">
        <w:rPr>
          <w:lang w:val="en-GB"/>
        </w:rPr>
        <w:t xml:space="preserve"> </w:t>
      </w:r>
      <w:r w:rsidR="006753C2">
        <w:rPr>
          <w:lang w:val="en-GB"/>
        </w:rPr>
        <w:t xml:space="preserve">a UE </w:t>
      </w:r>
      <w:r w:rsidR="00437D2D">
        <w:rPr>
          <w:lang w:val="en-GB"/>
        </w:rPr>
        <w:t xml:space="preserve">to make </w:t>
      </w:r>
      <w:r w:rsidR="004C7944">
        <w:rPr>
          <w:lang w:val="en-GB"/>
        </w:rPr>
        <w:t>gradual</w:t>
      </w:r>
      <w:r w:rsidR="008062BF">
        <w:rPr>
          <w:lang w:val="en-GB"/>
        </w:rPr>
        <w:t xml:space="preserve"> </w:t>
      </w:r>
      <w:r w:rsidR="004C7944">
        <w:rPr>
          <w:lang w:val="en-GB"/>
        </w:rPr>
        <w:t>timing adjustment (GTA)</w:t>
      </w:r>
      <w:r w:rsidR="004836A0">
        <w:rPr>
          <w:lang w:val="en-GB"/>
        </w:rPr>
        <w:t xml:space="preserve"> </w:t>
      </w:r>
      <w:r w:rsidR="00296425" w:rsidRPr="00296425">
        <w:rPr>
          <w:lang w:val="en-GB"/>
        </w:rPr>
        <w:t xml:space="preserve">such that the UE transmission timing error </w:t>
      </w:r>
      <w:r w:rsidR="00EE5C6E">
        <w:rPr>
          <w:lang w:val="en-GB"/>
        </w:rPr>
        <w:t>can</w:t>
      </w:r>
      <w:r w:rsidR="00296425" w:rsidRPr="00296425">
        <w:rPr>
          <w:lang w:val="en-GB"/>
        </w:rPr>
        <w:t xml:space="preserve"> be less than or equal to ±</w:t>
      </w:r>
      <w:proofErr w:type="spellStart"/>
      <w:r w:rsidR="00296425" w:rsidRPr="00296425">
        <w:rPr>
          <w:lang w:val="en-GB"/>
        </w:rPr>
        <w:t>Te</w:t>
      </w:r>
      <w:proofErr w:type="spellEnd"/>
      <w:r w:rsidR="00296425">
        <w:rPr>
          <w:lang w:val="en-GB"/>
        </w:rPr>
        <w:t>.</w:t>
      </w:r>
      <w:r w:rsidR="008B7459">
        <w:rPr>
          <w:lang w:val="en-GB"/>
        </w:rPr>
        <w:t xml:space="preserve"> </w:t>
      </w:r>
      <w:r w:rsidR="004836A0">
        <w:rPr>
          <w:lang w:val="en-GB"/>
        </w:rPr>
        <w:t xml:space="preserve">However, </w:t>
      </w:r>
      <w:r w:rsidR="00AA5E4E">
        <w:rPr>
          <w:lang w:val="en-GB"/>
        </w:rPr>
        <w:t xml:space="preserve">this is not allowed </w:t>
      </w:r>
      <w:r w:rsidR="005E37C2">
        <w:rPr>
          <w:lang w:val="en-GB"/>
        </w:rPr>
        <w:t xml:space="preserve">in </w:t>
      </w:r>
      <w:r w:rsidR="004836A0">
        <w:rPr>
          <w:lang w:val="en-GB"/>
        </w:rPr>
        <w:t>Rel-</w:t>
      </w:r>
      <w:r w:rsidR="008718EE">
        <w:rPr>
          <w:lang w:val="en-GB"/>
        </w:rPr>
        <w:t>16 if</w:t>
      </w:r>
      <w:r w:rsidR="004836A0" w:rsidRPr="004836A0">
        <w:rPr>
          <w:lang w:val="en-GB"/>
        </w:rPr>
        <w:t xml:space="preserve"> a repetition period is configured on the uplink for which R</w:t>
      </w:r>
      <w:r w:rsidR="008718EE">
        <w:rPr>
          <w:lang w:val="en-GB"/>
        </w:rPr>
        <w:t xml:space="preserve"> </w:t>
      </w:r>
      <w:r w:rsidR="004836A0" w:rsidRPr="004836A0">
        <w:rPr>
          <w:lang w:val="en-GB"/>
        </w:rPr>
        <w:t>&gt;</w:t>
      </w:r>
      <w:r w:rsidR="008718EE">
        <w:rPr>
          <w:lang w:val="en-GB"/>
        </w:rPr>
        <w:t xml:space="preserve"> </w:t>
      </w:r>
      <w:r w:rsidR="004836A0" w:rsidRPr="004836A0">
        <w:rPr>
          <w:lang w:val="en-GB"/>
        </w:rPr>
        <w:t>1</w:t>
      </w:r>
      <w:r w:rsidR="006C2B72">
        <w:rPr>
          <w:lang w:val="en-GB"/>
        </w:rPr>
        <w:t>.</w:t>
      </w:r>
      <w:r w:rsidR="00E1523C">
        <w:rPr>
          <w:lang w:val="en-GB"/>
        </w:rPr>
        <w:t xml:space="preserve"> Thus, timing error</w:t>
      </w:r>
      <w:r w:rsidR="00AA5E4E">
        <w:rPr>
          <w:lang w:val="en-GB"/>
        </w:rPr>
        <w:t>s</w:t>
      </w:r>
      <w:r w:rsidR="00E1523C">
        <w:rPr>
          <w:lang w:val="en-GB"/>
        </w:rPr>
        <w:t xml:space="preserve"> will keep accumulating until the ongoing repetition ends.</w:t>
      </w:r>
      <w:r w:rsidR="00AA5E4E">
        <w:rPr>
          <w:lang w:val="en-GB"/>
        </w:rPr>
        <w:t xml:space="preserve"> </w:t>
      </w:r>
      <w:r w:rsidR="001456C7">
        <w:rPr>
          <w:lang w:val="en-GB"/>
        </w:rPr>
        <w:t>It</w:t>
      </w:r>
      <w:r w:rsidR="00E51655">
        <w:rPr>
          <w:lang w:val="en-GB"/>
        </w:rPr>
        <w:t xml:space="preserve"> </w:t>
      </w:r>
      <w:r w:rsidR="001456C7">
        <w:rPr>
          <w:lang w:val="en-GB"/>
        </w:rPr>
        <w:t>could</w:t>
      </w:r>
      <w:r w:rsidR="00E51655">
        <w:rPr>
          <w:lang w:val="en-GB"/>
        </w:rPr>
        <w:t xml:space="preserve"> reach </w:t>
      </w:r>
      <w:r w:rsidR="00E51655" w:rsidRPr="00E51655">
        <w:rPr>
          <w:lang w:val="en-GB"/>
        </w:rPr>
        <w:t>23.8 us</w:t>
      </w:r>
      <w:r w:rsidR="004C2D3D">
        <w:rPr>
          <w:lang w:val="en-GB"/>
        </w:rPr>
        <w:t xml:space="preserve"> after </w:t>
      </w:r>
      <w:r w:rsidR="00484057">
        <w:rPr>
          <w:lang w:val="en-GB"/>
        </w:rPr>
        <w:t xml:space="preserve">sending </w:t>
      </w:r>
      <w:r w:rsidR="00A965B4">
        <w:rPr>
          <w:lang w:val="en-GB"/>
        </w:rPr>
        <w:t xml:space="preserve">a UL of </w:t>
      </w:r>
      <w:r w:rsidR="00BF7C15" w:rsidRPr="00BF7C15">
        <w:rPr>
          <w:lang w:val="en-GB"/>
        </w:rPr>
        <w:t>256ms</w:t>
      </w:r>
      <w:r w:rsidR="00771779">
        <w:rPr>
          <w:lang w:val="en-GB"/>
        </w:rPr>
        <w:t xml:space="preserve"> before</w:t>
      </w:r>
      <w:r w:rsidR="001456C7">
        <w:rPr>
          <w:lang w:val="en-GB"/>
        </w:rPr>
        <w:t xml:space="preserve"> having</w:t>
      </w:r>
      <w:r w:rsidR="00771779">
        <w:rPr>
          <w:lang w:val="en-GB"/>
        </w:rPr>
        <w:t xml:space="preserve"> </w:t>
      </w:r>
      <w:r w:rsidR="009119E3">
        <w:rPr>
          <w:lang w:val="en-GB"/>
        </w:rPr>
        <w:t xml:space="preserve">a </w:t>
      </w:r>
      <w:r w:rsidR="009D0A13">
        <w:rPr>
          <w:lang w:val="en-GB"/>
        </w:rPr>
        <w:t>UC</w:t>
      </w:r>
      <w:r w:rsidR="00062062">
        <w:rPr>
          <w:lang w:val="en-GB"/>
        </w:rPr>
        <w:t>G.</w:t>
      </w:r>
    </w:p>
    <w:p w14:paraId="10DE8ED8" w14:textId="2CC29CF9" w:rsidR="003B5CAD" w:rsidRDefault="00BF3E29" w:rsidP="00340665">
      <w:pPr>
        <w:spacing w:after="240"/>
        <w:rPr>
          <w:lang w:val="en-GB"/>
        </w:rPr>
      </w:pPr>
      <w:r>
        <w:rPr>
          <w:lang w:val="en-GB"/>
        </w:rPr>
        <w:t xml:space="preserve">However, </w:t>
      </w:r>
      <w:r w:rsidR="001B158C">
        <w:rPr>
          <w:lang w:val="en-GB"/>
        </w:rPr>
        <w:t>this</w:t>
      </w:r>
      <w:r>
        <w:rPr>
          <w:lang w:val="en-GB"/>
        </w:rPr>
        <w:t xml:space="preserve"> </w:t>
      </w:r>
      <w:r w:rsidR="0051098E">
        <w:rPr>
          <w:lang w:val="en-GB"/>
        </w:rPr>
        <w:t>assumes</w:t>
      </w:r>
      <w:r>
        <w:rPr>
          <w:lang w:val="en-GB"/>
        </w:rPr>
        <w:t xml:space="preserve"> </w:t>
      </w:r>
      <w:r w:rsidR="00A33075">
        <w:rPr>
          <w:lang w:val="en-GB"/>
        </w:rPr>
        <w:t xml:space="preserve">that </w:t>
      </w:r>
      <w:r w:rsidR="004C2C23" w:rsidRPr="004C2C23">
        <w:rPr>
          <w:lang w:val="en-GB"/>
        </w:rPr>
        <w:t xml:space="preserve">UE performs timing adjustment </w:t>
      </w:r>
      <w:r w:rsidR="00AB67CA">
        <w:rPr>
          <w:lang w:val="en-GB"/>
        </w:rPr>
        <w:t>by</w:t>
      </w:r>
      <w:r w:rsidR="004C2C23" w:rsidRPr="004C2C23">
        <w:rPr>
          <w:lang w:val="en-GB"/>
        </w:rPr>
        <w:t xml:space="preserve"> combining downlink reception timing drifting and UE</w:t>
      </w:r>
      <w:r w:rsidR="00A23190">
        <w:rPr>
          <w:lang w:val="en-GB"/>
        </w:rPr>
        <w:t>-</w:t>
      </w:r>
      <w:r w:rsidR="004C2C23" w:rsidRPr="004C2C23">
        <w:rPr>
          <w:lang w:val="en-GB"/>
        </w:rPr>
        <w:t>specific TA change as one adjustment</w:t>
      </w:r>
      <w:r w:rsidR="00E91964">
        <w:rPr>
          <w:lang w:val="en-GB"/>
        </w:rPr>
        <w:t xml:space="preserve">. </w:t>
      </w:r>
      <w:r w:rsidR="00520A34">
        <w:rPr>
          <w:lang w:val="en-GB"/>
        </w:rPr>
        <w:t xml:space="preserve">Related discussion can be found in </w:t>
      </w:r>
      <w:hyperlink r:id="rId13" w:history="1">
        <w:r w:rsidR="001B158C" w:rsidRPr="008C156C">
          <w:rPr>
            <w:rStyle w:val="Hyperlink"/>
            <w:lang w:val="en-GB"/>
          </w:rPr>
          <w:t>R4-2108350</w:t>
        </w:r>
      </w:hyperlink>
      <w:r w:rsidR="001B158C">
        <w:rPr>
          <w:lang w:val="en-GB"/>
        </w:rPr>
        <w:t>. See below.</w:t>
      </w:r>
    </w:p>
    <w:tbl>
      <w:tblPr>
        <w:tblStyle w:val="TableGrid"/>
        <w:tblW w:w="0" w:type="auto"/>
        <w:tblLook w:val="04A0" w:firstRow="1" w:lastRow="0" w:firstColumn="1" w:lastColumn="0" w:noHBand="0" w:noVBand="1"/>
      </w:tblPr>
      <w:tblGrid>
        <w:gridCol w:w="9350"/>
      </w:tblGrid>
      <w:tr w:rsidR="00A33075" w14:paraId="35B67B95" w14:textId="77777777" w:rsidTr="00005B8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012F1A" w14:textId="0FC57D9F" w:rsidR="00A33075" w:rsidRDefault="00BF3802" w:rsidP="009B53BB">
            <w:pPr>
              <w:rPr>
                <w:lang w:val="en-GB"/>
              </w:rPr>
            </w:pPr>
            <w:hyperlink r:id="rId14" w:history="1">
              <w:r w:rsidR="00A33075" w:rsidRPr="008C156C">
                <w:rPr>
                  <w:rStyle w:val="Hyperlink"/>
                  <w:lang w:val="en-GB"/>
                </w:rPr>
                <w:t>R4-2108350</w:t>
              </w:r>
            </w:hyperlink>
            <w:r w:rsidR="00A33075">
              <w:rPr>
                <w:lang w:val="en-GB"/>
              </w:rPr>
              <w:t xml:space="preserve">, </w:t>
            </w:r>
            <w:r w:rsidR="00290F00" w:rsidRPr="00290F00">
              <w:rPr>
                <w:lang w:val="en-GB"/>
              </w:rPr>
              <w:t>WF on timing requirements for NR NTN</w:t>
            </w:r>
            <w:r w:rsidR="00290F00">
              <w:rPr>
                <w:lang w:val="en-GB"/>
              </w:rPr>
              <w:t xml:space="preserve">, </w:t>
            </w:r>
            <w:r w:rsidR="00340665" w:rsidRPr="00340665">
              <w:rPr>
                <w:lang w:val="en-GB"/>
              </w:rPr>
              <w:t>Xiaomi</w:t>
            </w:r>
          </w:p>
          <w:p w14:paraId="4F0287ED" w14:textId="77777777" w:rsidR="00340665" w:rsidRPr="00FA2127" w:rsidRDefault="00340665" w:rsidP="00340665">
            <w:pPr>
              <w:rPr>
                <w:lang w:val="en-GB"/>
              </w:rPr>
            </w:pPr>
            <w:r w:rsidRPr="00FA2127">
              <w:rPr>
                <w:lang w:val="en-GB"/>
              </w:rPr>
              <w:t>The assumptions will be used to define gradual timing adjustment requirements for NTN network</w:t>
            </w:r>
          </w:p>
          <w:p w14:paraId="2F257108" w14:textId="77777777" w:rsidR="00340665" w:rsidRPr="00E9482E" w:rsidRDefault="00340665" w:rsidP="00340665">
            <w:pPr>
              <w:pStyle w:val="ListParagraph"/>
              <w:numPr>
                <w:ilvl w:val="0"/>
                <w:numId w:val="9"/>
              </w:numPr>
              <w:rPr>
                <w:lang w:val="en-GB"/>
              </w:rPr>
            </w:pPr>
            <w:r w:rsidRPr="00E9482E">
              <w:rPr>
                <w:lang w:val="en-GB"/>
              </w:rPr>
              <w:t>Option 1: UE performs timing adjustment for downlink reception timing drifting and UE specific TA change separately. (Huawei, MTK, Ericsson, Xiaomi)</w:t>
            </w:r>
          </w:p>
          <w:p w14:paraId="16E04B53" w14:textId="5121C3CF" w:rsidR="00340665" w:rsidRPr="00340665" w:rsidRDefault="00340665" w:rsidP="009B53BB">
            <w:pPr>
              <w:pStyle w:val="ListParagraph"/>
              <w:numPr>
                <w:ilvl w:val="0"/>
                <w:numId w:val="9"/>
              </w:numPr>
              <w:rPr>
                <w:lang w:val="en-GB"/>
              </w:rPr>
            </w:pPr>
            <w:r w:rsidRPr="00E9482E">
              <w:rPr>
                <w:lang w:val="en-GB"/>
              </w:rPr>
              <w:t>Option 2: UE performs timing adjustment with combining downlink reception timing drifting and UE specific TA change as one adjustment. (Huawei, Apple, QC, THALES, CMCC, Intel)</w:t>
            </w:r>
          </w:p>
        </w:tc>
      </w:tr>
    </w:tbl>
    <w:p w14:paraId="2C82F149" w14:textId="41175CEA" w:rsidR="00FA2127" w:rsidRDefault="00BB5A1F" w:rsidP="008F5BC7">
      <w:pPr>
        <w:spacing w:before="240" w:after="240"/>
        <w:rPr>
          <w:lang w:val="en-GB"/>
        </w:rPr>
      </w:pPr>
      <w:r>
        <w:rPr>
          <w:lang w:val="en-GB"/>
        </w:rPr>
        <w:t>This discussion</w:t>
      </w:r>
      <w:r w:rsidR="00CF0E0F">
        <w:rPr>
          <w:lang w:val="en-GB"/>
        </w:rPr>
        <w:t xml:space="preserve"> </w:t>
      </w:r>
      <w:r>
        <w:rPr>
          <w:lang w:val="en-GB"/>
        </w:rPr>
        <w:t>has no consensus in RAN4</w:t>
      </w:r>
      <w:r w:rsidR="00D61384">
        <w:rPr>
          <w:lang w:val="en-GB"/>
        </w:rPr>
        <w:t>.</w:t>
      </w:r>
      <w:r w:rsidR="0073007F">
        <w:rPr>
          <w:lang w:val="en-GB"/>
        </w:rPr>
        <w:t xml:space="preserve"> Note that both GTA and UE</w:t>
      </w:r>
      <w:r w:rsidR="00AB67CA">
        <w:rPr>
          <w:lang w:val="en-GB"/>
        </w:rPr>
        <w:t>-</w:t>
      </w:r>
      <w:r w:rsidR="0073007F">
        <w:rPr>
          <w:lang w:val="en-GB"/>
        </w:rPr>
        <w:t>specific TA are autonomously adjust</w:t>
      </w:r>
      <w:r w:rsidR="00AB67CA">
        <w:rPr>
          <w:lang w:val="en-GB"/>
        </w:rPr>
        <w:t>ed by UE</w:t>
      </w:r>
      <w:r w:rsidR="0073007F">
        <w:rPr>
          <w:lang w:val="en-GB"/>
        </w:rPr>
        <w:t xml:space="preserve">. </w:t>
      </w:r>
      <w:r w:rsidR="00775CC2">
        <w:rPr>
          <w:lang w:val="en-GB"/>
        </w:rPr>
        <w:t>To</w:t>
      </w:r>
      <w:r w:rsidR="00D92CBF">
        <w:rPr>
          <w:lang w:val="en-GB"/>
        </w:rPr>
        <w:t xml:space="preserve"> prevent</w:t>
      </w:r>
      <w:r w:rsidR="00775CC2">
        <w:rPr>
          <w:lang w:val="en-GB"/>
        </w:rPr>
        <w:t xml:space="preserve"> </w:t>
      </w:r>
      <w:r w:rsidR="001559AE">
        <w:rPr>
          <w:lang w:val="en-GB"/>
        </w:rPr>
        <w:t xml:space="preserve">non-necessary </w:t>
      </w:r>
      <w:r w:rsidR="00775CC2">
        <w:rPr>
          <w:lang w:val="en-GB"/>
        </w:rPr>
        <w:t>dependency</w:t>
      </w:r>
      <w:r w:rsidR="00903478">
        <w:rPr>
          <w:lang w:val="en-GB"/>
        </w:rPr>
        <w:t xml:space="preserve"> between RAN1 and RAN4,</w:t>
      </w:r>
      <w:r w:rsidR="000033BC">
        <w:rPr>
          <w:lang w:val="en-GB"/>
        </w:rPr>
        <w:t xml:space="preserve"> it seems better</w:t>
      </w:r>
      <w:r w:rsidR="00135DB7">
        <w:rPr>
          <w:lang w:val="en-GB"/>
        </w:rPr>
        <w:t xml:space="preserve"> </w:t>
      </w:r>
      <w:r w:rsidR="002825BC">
        <w:rPr>
          <w:lang w:val="en-GB"/>
        </w:rPr>
        <w:t xml:space="preserve">to separate </w:t>
      </w:r>
      <w:r w:rsidR="002825BC" w:rsidRPr="002825BC">
        <w:rPr>
          <w:lang w:val="en-GB"/>
        </w:rPr>
        <w:t>timing adjustment for downlink reception timing drifting</w:t>
      </w:r>
      <w:r w:rsidR="00A81953">
        <w:rPr>
          <w:lang w:val="en-GB"/>
        </w:rPr>
        <w:t xml:space="preserve"> (GTA)</w:t>
      </w:r>
      <w:r w:rsidR="002825BC" w:rsidRPr="002825BC">
        <w:rPr>
          <w:lang w:val="en-GB"/>
        </w:rPr>
        <w:t xml:space="preserve"> and UE</w:t>
      </w:r>
      <w:r w:rsidR="007060E6">
        <w:rPr>
          <w:lang w:val="en-GB"/>
        </w:rPr>
        <w:t>-</w:t>
      </w:r>
      <w:r w:rsidR="002825BC" w:rsidRPr="002825BC">
        <w:rPr>
          <w:lang w:val="en-GB"/>
        </w:rPr>
        <w:t>specific TA change</w:t>
      </w:r>
      <w:r w:rsidR="007060E6">
        <w:rPr>
          <w:lang w:val="en-GB"/>
        </w:rPr>
        <w:t>.</w:t>
      </w:r>
      <w:r w:rsidR="000077F0">
        <w:rPr>
          <w:lang w:val="en-GB"/>
        </w:rPr>
        <w:t xml:space="preserve"> Therefore, the long UL transmission issue shall be </w:t>
      </w:r>
      <w:r w:rsidR="00795FD8">
        <w:rPr>
          <w:lang w:val="en-GB"/>
        </w:rPr>
        <w:t>purely handled by UE-specific TA, and enhancement for GTA can be left to RAN4.</w:t>
      </w:r>
    </w:p>
    <w:p w14:paraId="51534E41" w14:textId="5DBEB392" w:rsidR="001B6BBC" w:rsidRDefault="0090117D" w:rsidP="008F5BC7">
      <w:pPr>
        <w:pStyle w:val="Proposal"/>
        <w:rPr>
          <w:lang w:val="en-GB"/>
        </w:rPr>
      </w:pPr>
      <w:bookmarkStart w:id="4" w:name="_Toc79066599"/>
      <w:r>
        <w:rPr>
          <w:lang w:val="en-GB"/>
        </w:rPr>
        <w:t>Reuse</w:t>
      </w:r>
      <w:r w:rsidR="001B6BBC">
        <w:rPr>
          <w:lang w:val="en-GB"/>
        </w:rPr>
        <w:t xml:space="preserve"> </w:t>
      </w:r>
      <w:r w:rsidR="00C853BF">
        <w:rPr>
          <w:lang w:val="en-GB"/>
        </w:rPr>
        <w:t xml:space="preserve">UE-specific TA </w:t>
      </w:r>
      <w:r w:rsidR="00126C68">
        <w:rPr>
          <w:lang w:val="en-GB"/>
        </w:rPr>
        <w:t>to</w:t>
      </w:r>
      <w:r w:rsidR="00C853BF">
        <w:rPr>
          <w:lang w:val="en-GB"/>
        </w:rPr>
        <w:t xml:space="preserve"> allow UE adjust</w:t>
      </w:r>
      <w:r w:rsidR="00126C68">
        <w:rPr>
          <w:lang w:val="en-GB"/>
        </w:rPr>
        <w:t>ing</w:t>
      </w:r>
      <w:r w:rsidR="00C853BF">
        <w:rPr>
          <w:lang w:val="en-GB"/>
        </w:rPr>
        <w:t xml:space="preserve"> UL timing </w:t>
      </w:r>
      <w:r w:rsidR="00931C6A">
        <w:rPr>
          <w:lang w:val="en-GB"/>
        </w:rPr>
        <w:t>for l</w:t>
      </w:r>
      <w:r w:rsidR="00795FD8">
        <w:rPr>
          <w:lang w:val="en-GB"/>
        </w:rPr>
        <w:t>ong PUSCH and PRACH</w:t>
      </w:r>
      <w:r w:rsidR="00126C68">
        <w:rPr>
          <w:lang w:val="en-GB"/>
        </w:rPr>
        <w:t xml:space="preserve"> transmission</w:t>
      </w:r>
      <w:r w:rsidR="001B6BBC">
        <w:rPr>
          <w:lang w:val="en-GB"/>
        </w:rPr>
        <w:t>.</w:t>
      </w:r>
      <w:bookmarkEnd w:id="4"/>
      <w:r w:rsidR="00F10F81">
        <w:rPr>
          <w:lang w:val="en-GB"/>
        </w:rPr>
        <w:t xml:space="preserve"> </w:t>
      </w:r>
    </w:p>
    <w:p w14:paraId="59142EBA" w14:textId="00B5AB4A" w:rsidR="00FC61C4" w:rsidRDefault="006A44E7" w:rsidP="008F5BC7">
      <w:pPr>
        <w:pStyle w:val="Proposal"/>
        <w:rPr>
          <w:lang w:val="en-GB"/>
        </w:rPr>
      </w:pPr>
      <w:bookmarkStart w:id="5" w:name="_Toc79066600"/>
      <w:r>
        <w:rPr>
          <w:lang w:val="en-GB"/>
        </w:rPr>
        <w:t>UE-specific TA</w:t>
      </w:r>
      <w:r w:rsidR="0070546B">
        <w:rPr>
          <w:lang w:val="en-GB"/>
        </w:rPr>
        <w:t xml:space="preserve"> is</w:t>
      </w:r>
      <w:r w:rsidR="00FC61C4" w:rsidRPr="00FC61C4">
        <w:rPr>
          <w:lang w:val="en-GB"/>
        </w:rPr>
        <w:t xml:space="preserve"> done per N time units for long PUSCH</w:t>
      </w:r>
      <w:r w:rsidR="00F10F81">
        <w:rPr>
          <w:lang w:val="en-GB"/>
        </w:rPr>
        <w:t xml:space="preserve"> and PRACH transmission</w:t>
      </w:r>
      <w:r w:rsidR="00813DFA">
        <w:rPr>
          <w:lang w:val="en-GB"/>
        </w:rPr>
        <w:t xml:space="preserve">, where </w:t>
      </w:r>
      <w:r w:rsidR="007C4ACB">
        <w:rPr>
          <w:lang w:val="en-GB"/>
        </w:rPr>
        <w:t>UE</w:t>
      </w:r>
      <w:r w:rsidR="00931C6A">
        <w:rPr>
          <w:lang w:val="en-GB"/>
        </w:rPr>
        <w:t>-</w:t>
      </w:r>
      <w:r w:rsidR="007C4ACB">
        <w:rPr>
          <w:lang w:val="en-GB"/>
        </w:rPr>
        <w:t xml:space="preserve">specific TA </w:t>
      </w:r>
      <w:r w:rsidR="00FC61C4" w:rsidRPr="00FC61C4">
        <w:rPr>
          <w:lang w:val="en-GB"/>
        </w:rPr>
        <w:t>does not vary within a block of N time units</w:t>
      </w:r>
      <w:r w:rsidR="00F10F81">
        <w:rPr>
          <w:lang w:val="en-GB"/>
        </w:rPr>
        <w:t>.</w:t>
      </w:r>
      <w:r w:rsidR="00562221">
        <w:rPr>
          <w:lang w:val="en-GB"/>
        </w:rPr>
        <w:t xml:space="preserve"> FFS on N time units.</w:t>
      </w:r>
      <w:bookmarkEnd w:id="5"/>
    </w:p>
    <w:p w14:paraId="38DF7AA7" w14:textId="77CEAFB8" w:rsidR="006A44E7" w:rsidRPr="00FC61C4" w:rsidRDefault="005C4B33" w:rsidP="00874EE9">
      <w:pPr>
        <w:pStyle w:val="Proposal"/>
        <w:spacing w:after="0"/>
        <w:ind w:left="1310" w:hanging="1310"/>
        <w:rPr>
          <w:lang w:val="en-GB"/>
        </w:rPr>
      </w:pPr>
      <w:bookmarkStart w:id="6" w:name="_Toc79066601"/>
      <w:r>
        <w:rPr>
          <w:lang w:val="en-GB"/>
        </w:rPr>
        <w:t xml:space="preserve">UE is allowed to perform </w:t>
      </w:r>
      <w:r w:rsidR="005E202A">
        <w:rPr>
          <w:lang w:val="en-GB"/>
        </w:rPr>
        <w:t xml:space="preserve">UE-specific TA </w:t>
      </w:r>
      <w:r w:rsidR="00A70C62">
        <w:t>when</w:t>
      </w:r>
      <w:r w:rsidR="0036541C" w:rsidRPr="0036541C">
        <w:t xml:space="preserve"> </w:t>
      </w:r>
      <w:r>
        <w:t xml:space="preserve">the </w:t>
      </w:r>
      <w:r w:rsidR="0036541C" w:rsidRPr="0036541C">
        <w:t>initial transmission timing error</w:t>
      </w:r>
      <w:r w:rsidR="00F379EF">
        <w:t xml:space="preserve"> per</w:t>
      </w:r>
      <w:r w:rsidR="00741864">
        <w:t xml:space="preserve"> </w:t>
      </w:r>
      <w:r w:rsidR="00F379EF">
        <w:t xml:space="preserve">N time </w:t>
      </w:r>
      <w:r w:rsidR="00562221">
        <w:t>unit</w:t>
      </w:r>
      <w:r w:rsidR="00741864">
        <w:t>s</w:t>
      </w:r>
      <w:r w:rsidR="00562221">
        <w:t xml:space="preserve"> is</w:t>
      </w:r>
      <w:r w:rsidR="0036541C" w:rsidRPr="0036541C">
        <w:t xml:space="preserve"> </w:t>
      </w:r>
      <w:r w:rsidR="005721E7">
        <w:t>larger</w:t>
      </w:r>
      <w:r w:rsidR="0036541C" w:rsidRPr="0036541C">
        <w:t xml:space="preserve"> </w:t>
      </w:r>
      <w:r w:rsidR="005721E7">
        <w:t>than</w:t>
      </w:r>
      <w:r w:rsidR="0036541C" w:rsidRPr="0036541C">
        <w:t xml:space="preserve"> </w:t>
      </w:r>
      <w:proofErr w:type="spellStart"/>
      <w:r w:rsidR="00E8663A">
        <w:t>Te_NTN</w:t>
      </w:r>
      <w:proofErr w:type="spellEnd"/>
      <w:r w:rsidR="00562221">
        <w:t xml:space="preserve">. FFS </w:t>
      </w:r>
      <w:r w:rsidR="00810C01">
        <w:t>whether to reuse the legacy</w:t>
      </w:r>
      <w:r w:rsidR="00562221">
        <w:t xml:space="preserve"> </w:t>
      </w:r>
      <w:proofErr w:type="spellStart"/>
      <w:r w:rsidR="00562221">
        <w:t>Te</w:t>
      </w:r>
      <w:proofErr w:type="spellEnd"/>
      <w:r w:rsidR="00E8663A">
        <w:t xml:space="preserve"> or introduce a new </w:t>
      </w:r>
      <w:proofErr w:type="spellStart"/>
      <w:r w:rsidR="00E8663A">
        <w:t>Te_NTN</w:t>
      </w:r>
      <w:proofErr w:type="spellEnd"/>
      <w:r w:rsidR="00562221">
        <w:t>.</w:t>
      </w:r>
      <w:bookmarkEnd w:id="6"/>
    </w:p>
    <w:p w14:paraId="35A0506E" w14:textId="77777777" w:rsidR="00FC61C4" w:rsidRDefault="00FC61C4" w:rsidP="00874EE9">
      <w:pPr>
        <w:spacing w:after="0"/>
        <w:rPr>
          <w:lang w:val="en-GB"/>
        </w:rPr>
      </w:pPr>
    </w:p>
    <w:p w14:paraId="11FEF2F2" w14:textId="4D40558C" w:rsidR="00874EE9" w:rsidRDefault="00874EE9" w:rsidP="00874EE9">
      <w:pPr>
        <w:pStyle w:val="Heading2"/>
      </w:pPr>
      <w:r>
        <w:t>V</w:t>
      </w:r>
      <w:r w:rsidRPr="005154CA">
        <w:t>alidity timer for UL synchronization</w:t>
      </w:r>
    </w:p>
    <w:p w14:paraId="7376EC77" w14:textId="1930421E" w:rsidR="00874EE9" w:rsidRDefault="00874EE9" w:rsidP="005F1FD4">
      <w:pPr>
        <w:spacing w:after="240"/>
        <w:rPr>
          <w:lang w:val="en-GB"/>
        </w:rPr>
      </w:pPr>
      <w:r>
        <w:rPr>
          <w:lang w:val="en-GB"/>
        </w:rPr>
        <w:t xml:space="preserve">The intention </w:t>
      </w:r>
      <w:r w:rsidR="00997B8F">
        <w:rPr>
          <w:lang w:val="en-GB"/>
        </w:rPr>
        <w:t xml:space="preserve">to introduce a validity timer is unclear, considering </w:t>
      </w:r>
      <w:r w:rsidR="00986212">
        <w:rPr>
          <w:lang w:val="en-GB"/>
        </w:rPr>
        <w:t xml:space="preserve">NB-IoT UE </w:t>
      </w:r>
      <w:r w:rsidR="00691079">
        <w:rPr>
          <w:lang w:val="en-GB"/>
        </w:rPr>
        <w:t xml:space="preserve">does </w:t>
      </w:r>
      <w:r w:rsidR="00986212">
        <w:rPr>
          <w:lang w:val="en-GB"/>
        </w:rPr>
        <w:t>not read SIB in RRC_CONNECTED.</w:t>
      </w:r>
      <w:r w:rsidR="00691079">
        <w:rPr>
          <w:lang w:val="en-GB"/>
        </w:rPr>
        <w:t xml:space="preserve"> For ep</w:t>
      </w:r>
      <w:r w:rsidR="009917D8">
        <w:rPr>
          <w:lang w:val="en-GB"/>
        </w:rPr>
        <w:t>heme</w:t>
      </w:r>
      <w:r w:rsidR="00691079">
        <w:rPr>
          <w:lang w:val="en-GB"/>
        </w:rPr>
        <w:t xml:space="preserve">ris, </w:t>
      </w:r>
      <w:r w:rsidR="009917D8">
        <w:rPr>
          <w:lang w:val="en-GB"/>
        </w:rPr>
        <w:t>its validity period depends on a propagation model used by the UE</w:t>
      </w:r>
      <w:r w:rsidR="00DF73E1">
        <w:rPr>
          <w:lang w:val="en-GB"/>
        </w:rPr>
        <w:t xml:space="preserve">. It is difficult to configure a timer if NW has no information on which model is used. For common TA, its validity period </w:t>
      </w:r>
      <w:r w:rsidR="006C4B68">
        <w:rPr>
          <w:lang w:val="en-GB"/>
        </w:rPr>
        <w:t xml:space="preserve">may </w:t>
      </w:r>
      <w:r w:rsidR="00351F75">
        <w:rPr>
          <w:lang w:val="en-GB"/>
        </w:rPr>
        <w:t xml:space="preserve">also </w:t>
      </w:r>
      <w:r w:rsidR="006C4B68">
        <w:rPr>
          <w:lang w:val="en-GB"/>
        </w:rPr>
        <w:t>depend on how the UE uses those parameters</w:t>
      </w:r>
      <w:r w:rsidR="00351F75">
        <w:rPr>
          <w:lang w:val="en-GB"/>
        </w:rPr>
        <w:t xml:space="preserve">. It might be difficult to configure a timer if this information is lacking </w:t>
      </w:r>
      <w:r w:rsidR="00005B82">
        <w:rPr>
          <w:lang w:val="en-GB"/>
        </w:rPr>
        <w:t>on the NW side.</w:t>
      </w:r>
    </w:p>
    <w:p w14:paraId="1F44A977" w14:textId="2352611F" w:rsidR="00005B82" w:rsidRDefault="00A23190" w:rsidP="005F1FD4">
      <w:pPr>
        <w:pStyle w:val="Proposal"/>
        <w:spacing w:after="0"/>
        <w:ind w:left="1310" w:hanging="1310"/>
        <w:rPr>
          <w:lang w:val="en-GB"/>
        </w:rPr>
      </w:pPr>
      <w:bookmarkStart w:id="7" w:name="_Toc79066602"/>
      <w:r>
        <w:rPr>
          <w:lang w:val="en-GB"/>
        </w:rPr>
        <w:t>A v</w:t>
      </w:r>
      <w:r w:rsidR="004956F5">
        <w:rPr>
          <w:lang w:val="en-GB"/>
        </w:rPr>
        <w:t>alidity timer for UL synchronization may not be needed.</w:t>
      </w:r>
      <w:bookmarkEnd w:id="7"/>
    </w:p>
    <w:p w14:paraId="58D5CB9A" w14:textId="77777777" w:rsidR="005F1FD4" w:rsidRDefault="005F1FD4" w:rsidP="005F1FD4">
      <w:pPr>
        <w:pStyle w:val="Proposal"/>
        <w:numPr>
          <w:ilvl w:val="0"/>
          <w:numId w:val="0"/>
        </w:numPr>
        <w:spacing w:after="0"/>
        <w:ind w:left="1310" w:hanging="1310"/>
        <w:rPr>
          <w:lang w:val="en-GB"/>
        </w:rPr>
      </w:pPr>
    </w:p>
    <w:p w14:paraId="3FD1E47B" w14:textId="77777777" w:rsidR="005F1FD4" w:rsidRDefault="005F1FD4" w:rsidP="005F1FD4">
      <w:pPr>
        <w:pStyle w:val="Heading2"/>
      </w:pPr>
      <w:r w:rsidRPr="005154CA">
        <w:lastRenderedPageBreak/>
        <w:t>DL synchronization enhancements</w:t>
      </w:r>
    </w:p>
    <w:p w14:paraId="073456A5" w14:textId="6B2F8C2A" w:rsidR="005F1FD4" w:rsidRDefault="003D65CF" w:rsidP="00744026">
      <w:pPr>
        <w:spacing w:after="240"/>
        <w:rPr>
          <w:lang w:val="en-GB" w:eastAsia="zh-TW"/>
        </w:rPr>
      </w:pPr>
      <w:r w:rsidRPr="003D65CF">
        <w:rPr>
          <w:lang w:val="en-GB"/>
        </w:rPr>
        <w:t xml:space="preserve">The intention to </w:t>
      </w:r>
      <w:r w:rsidR="00884EB5">
        <w:rPr>
          <w:lang w:val="en-GB"/>
        </w:rPr>
        <w:t>introduce</w:t>
      </w:r>
      <w:r w:rsidRPr="003D65CF">
        <w:rPr>
          <w:lang w:val="en-GB"/>
        </w:rPr>
        <w:t xml:space="preserve"> DL synchronization</w:t>
      </w:r>
      <w:r w:rsidR="00884EB5">
        <w:rPr>
          <w:lang w:val="en-GB"/>
        </w:rPr>
        <w:t xml:space="preserve"> enhancement</w:t>
      </w:r>
      <w:r w:rsidRPr="003D65CF">
        <w:rPr>
          <w:lang w:val="en-GB"/>
        </w:rPr>
        <w:t xml:space="preserve"> </w:t>
      </w:r>
      <w:r w:rsidR="00EE0A32">
        <w:rPr>
          <w:lang w:val="en-GB"/>
        </w:rPr>
        <w:t xml:space="preserve">is to </w:t>
      </w:r>
      <w:r w:rsidR="00EE0A32">
        <w:t xml:space="preserve">handle </w:t>
      </w:r>
      <w:r w:rsidR="00B15BC1">
        <w:t>Doppler shift</w:t>
      </w:r>
      <w:r w:rsidR="007D2F1C">
        <w:t xml:space="preserve"> for DL initial synchronization</w:t>
      </w:r>
      <w:r w:rsidR="00B15BC1">
        <w:t xml:space="preserve">. </w:t>
      </w:r>
      <w:r w:rsidR="008A0F3B">
        <w:t xml:space="preserve">As pointed out by companies, even with </w:t>
      </w:r>
      <w:r w:rsidR="007D2F1C">
        <w:rPr>
          <w:lang w:val="en-GB" w:eastAsia="zh-TW"/>
        </w:rPr>
        <w:t>common frequency pre-compensation offset on the DL service link</w:t>
      </w:r>
      <w:r w:rsidR="005B6878">
        <w:rPr>
          <w:lang w:val="en-GB" w:eastAsia="zh-TW"/>
        </w:rPr>
        <w:t>, IoT devices may not find</w:t>
      </w:r>
      <w:r w:rsidR="0012383D">
        <w:rPr>
          <w:lang w:val="en-GB" w:eastAsia="zh-TW"/>
        </w:rPr>
        <w:t xml:space="preserve"> t</w:t>
      </w:r>
      <w:r w:rsidR="0012383D" w:rsidRPr="0012383D">
        <w:rPr>
          <w:lang w:val="en-GB" w:eastAsia="zh-TW"/>
        </w:rPr>
        <w:t>he synchronization signals</w:t>
      </w:r>
      <w:r w:rsidR="00FA1E22">
        <w:rPr>
          <w:lang w:val="en-GB" w:eastAsia="zh-TW"/>
        </w:rPr>
        <w:t xml:space="preserve"> </w:t>
      </w:r>
      <w:r w:rsidR="00852274">
        <w:rPr>
          <w:lang w:val="en-GB" w:eastAsia="zh-TW"/>
        </w:rPr>
        <w:t>in a c</w:t>
      </w:r>
      <w:r w:rsidR="00852274" w:rsidRPr="00852274">
        <w:rPr>
          <w:lang w:val="en-GB" w:eastAsia="zh-TW"/>
        </w:rPr>
        <w:t>hannel raster</w:t>
      </w:r>
      <w:r w:rsidR="00852274">
        <w:rPr>
          <w:lang w:val="en-GB" w:eastAsia="zh-TW"/>
        </w:rPr>
        <w:t xml:space="preserve"> of 100</w:t>
      </w:r>
      <w:r w:rsidR="00744026">
        <w:rPr>
          <w:lang w:val="en-GB" w:eastAsia="zh-TW"/>
        </w:rPr>
        <w:t xml:space="preserve"> kHz</w:t>
      </w:r>
      <w:r w:rsidR="00852274" w:rsidRPr="00852274">
        <w:rPr>
          <w:lang w:val="en-GB" w:eastAsia="zh-TW"/>
        </w:rPr>
        <w:t xml:space="preserve"> </w:t>
      </w:r>
      <w:r w:rsidR="00FA1E22">
        <w:rPr>
          <w:lang w:val="en-GB" w:eastAsia="zh-TW"/>
        </w:rPr>
        <w:t xml:space="preserve">during </w:t>
      </w:r>
      <w:r w:rsidR="00A23190">
        <w:rPr>
          <w:lang w:val="en-GB" w:eastAsia="zh-TW"/>
        </w:rPr>
        <w:t xml:space="preserve">a </w:t>
      </w:r>
      <w:r w:rsidR="00FA1E22">
        <w:rPr>
          <w:lang w:val="en-GB" w:eastAsia="zh-TW"/>
        </w:rPr>
        <w:t>c</w:t>
      </w:r>
      <w:r w:rsidR="00FA1E22" w:rsidRPr="00FA1E22">
        <w:rPr>
          <w:lang w:val="en-GB" w:eastAsia="zh-TW"/>
        </w:rPr>
        <w:t>ell search</w:t>
      </w:r>
      <w:r w:rsidR="00FA1E22">
        <w:rPr>
          <w:lang w:val="en-GB" w:eastAsia="zh-TW"/>
        </w:rPr>
        <w:t>.</w:t>
      </w:r>
    </w:p>
    <w:p w14:paraId="0594FD3B" w14:textId="1C48F744" w:rsidR="00884EB5" w:rsidRDefault="00744026" w:rsidP="00744026">
      <w:pPr>
        <w:pStyle w:val="Proposal"/>
        <w:spacing w:after="240"/>
        <w:ind w:left="1310" w:hanging="1310"/>
      </w:pPr>
      <w:bookmarkStart w:id="8" w:name="_Toc79066603"/>
      <w:r>
        <w:t>N</w:t>
      </w:r>
      <w:r w:rsidRPr="00744026">
        <w:t xml:space="preserve">ew </w:t>
      </w:r>
      <w:r>
        <w:t>c</w:t>
      </w:r>
      <w:r w:rsidRPr="00744026">
        <w:t>hannel raster with a step size increased to be greater than 100 kHz</w:t>
      </w:r>
      <w:r>
        <w:t>.</w:t>
      </w:r>
      <w:bookmarkEnd w:id="8"/>
    </w:p>
    <w:p w14:paraId="5A8ECEDC" w14:textId="304DD243" w:rsidR="00744026" w:rsidRDefault="00BA5EA2" w:rsidP="00B62D4E">
      <w:pPr>
        <w:spacing w:after="240"/>
      </w:pPr>
      <w:r w:rsidRPr="00AA0E7E">
        <w:t xml:space="preserve">However, </w:t>
      </w:r>
      <w:r w:rsidR="00AA0E7E" w:rsidRPr="00AA0E7E">
        <w:t xml:space="preserve">it is unclear whether </w:t>
      </w:r>
      <w:r w:rsidR="00A23190">
        <w:t xml:space="preserve">a </w:t>
      </w:r>
      <w:r w:rsidR="00AA0E7E" w:rsidRPr="00AA0E7E">
        <w:t>common frequency pre-compensation offset on the DL service link</w:t>
      </w:r>
      <w:r w:rsidR="00AA0E7E">
        <w:t xml:space="preserve"> </w:t>
      </w:r>
      <w:r w:rsidR="00F00FEA">
        <w:t xml:space="preserve">is needed. </w:t>
      </w:r>
      <w:r w:rsidR="00B25914">
        <w:t>It shall provide benefit</w:t>
      </w:r>
      <w:r w:rsidR="00A23190">
        <w:t>, in general,</w:t>
      </w:r>
      <w:r w:rsidR="00B25914">
        <w:t xml:space="preserve"> to reduce cell search time</w:t>
      </w:r>
      <w:r w:rsidR="00B62D4E">
        <w:t xml:space="preserve"> and reduce interference among cells and networks.</w:t>
      </w:r>
    </w:p>
    <w:p w14:paraId="26827385" w14:textId="34883260" w:rsidR="00B62D4E" w:rsidRDefault="00B62D4E" w:rsidP="00362E3F">
      <w:pPr>
        <w:pStyle w:val="Proposal"/>
        <w:spacing w:after="0"/>
        <w:ind w:left="1310" w:hanging="1310"/>
      </w:pPr>
      <w:bookmarkStart w:id="9" w:name="_Toc79066604"/>
      <w:r>
        <w:t xml:space="preserve">RAN1 shall discuss whether </w:t>
      </w:r>
      <w:r w:rsidR="00A23190">
        <w:t xml:space="preserve">a </w:t>
      </w:r>
      <w:r w:rsidRPr="00AA0E7E">
        <w:t>common frequency pre-compensation offset on the DL service link</w:t>
      </w:r>
      <w:r>
        <w:t xml:space="preserve"> is needed.</w:t>
      </w:r>
      <w:bookmarkEnd w:id="9"/>
    </w:p>
    <w:p w14:paraId="152E53D1" w14:textId="77777777" w:rsidR="00362E3F" w:rsidRDefault="00362E3F" w:rsidP="00362E3F">
      <w:pPr>
        <w:pStyle w:val="Proposal"/>
        <w:numPr>
          <w:ilvl w:val="0"/>
          <w:numId w:val="0"/>
        </w:numPr>
        <w:spacing w:after="0"/>
        <w:ind w:left="1310" w:hanging="1310"/>
      </w:pPr>
    </w:p>
    <w:p w14:paraId="573AEC6E" w14:textId="100A587F" w:rsidR="003B5CAD" w:rsidRDefault="00FB1D7E" w:rsidP="00362E3F">
      <w:pPr>
        <w:pStyle w:val="Heading2"/>
      </w:pPr>
      <w:r w:rsidRPr="00FB1D7E">
        <w:t xml:space="preserve">Validity </w:t>
      </w:r>
      <w:r>
        <w:t xml:space="preserve">of </w:t>
      </w:r>
      <w:r w:rsidR="003E1D79" w:rsidRPr="003E1D79">
        <w:t>GNSS Measurements</w:t>
      </w:r>
    </w:p>
    <w:p w14:paraId="79FBF805" w14:textId="2B30F99F" w:rsidR="0082714A" w:rsidRDefault="0082714A" w:rsidP="009B53BB">
      <w:pPr>
        <w:rPr>
          <w:lang w:val="en-GB"/>
        </w:rPr>
      </w:pPr>
      <w:r>
        <w:rPr>
          <w:lang w:val="en-GB"/>
        </w:rPr>
        <w:t>The intention to introduce the validity of GNSS measurement is unclear.</w:t>
      </w:r>
    </w:p>
    <w:p w14:paraId="26E9B349" w14:textId="31859DDB" w:rsidR="00A37195" w:rsidRDefault="00A258D4" w:rsidP="004D649E">
      <w:pPr>
        <w:spacing w:after="240"/>
        <w:rPr>
          <w:lang w:val="en-GB"/>
        </w:rPr>
      </w:pPr>
      <w:r>
        <w:rPr>
          <w:lang w:val="en-GB"/>
        </w:rPr>
        <w:t>T</w:t>
      </w:r>
      <w:r w:rsidR="000A6E3C">
        <w:rPr>
          <w:lang w:val="en-GB"/>
        </w:rPr>
        <w:t>he va</w:t>
      </w:r>
      <w:r>
        <w:rPr>
          <w:lang w:val="en-GB"/>
        </w:rPr>
        <w:t>lidity of GNSS measurements depends on UE speed</w:t>
      </w:r>
      <w:r w:rsidR="00DD63C4">
        <w:rPr>
          <w:lang w:val="en-GB"/>
        </w:rPr>
        <w:t xml:space="preserve"> and</w:t>
      </w:r>
      <w:r>
        <w:rPr>
          <w:lang w:val="en-GB"/>
        </w:rPr>
        <w:t xml:space="preserve"> GNSS accuracy</w:t>
      </w:r>
      <w:r w:rsidR="00DD63C4">
        <w:rPr>
          <w:lang w:val="en-GB"/>
        </w:rPr>
        <w:t xml:space="preserve">. </w:t>
      </w:r>
      <w:r w:rsidR="00F204E0">
        <w:rPr>
          <w:lang w:val="en-GB"/>
        </w:rPr>
        <w:t>UE can be f</w:t>
      </w:r>
      <w:r w:rsidR="00DD63C4">
        <w:rPr>
          <w:lang w:val="en-GB"/>
        </w:rPr>
        <w:t>ixed</w:t>
      </w:r>
      <w:r w:rsidR="00DD5F91">
        <w:rPr>
          <w:lang w:val="en-GB"/>
        </w:rPr>
        <w:t xml:space="preserve"> with </w:t>
      </w:r>
      <w:r w:rsidR="00A23190">
        <w:rPr>
          <w:lang w:val="en-GB"/>
        </w:rPr>
        <w:t xml:space="preserve">the </w:t>
      </w:r>
      <w:r w:rsidR="00DD5F91">
        <w:rPr>
          <w:lang w:val="en-GB"/>
        </w:rPr>
        <w:t xml:space="preserve">speed of 0 km/hr and </w:t>
      </w:r>
      <w:r w:rsidR="00006FBE">
        <w:rPr>
          <w:lang w:val="en-GB"/>
        </w:rPr>
        <w:t xml:space="preserve">moving with </w:t>
      </w:r>
      <w:r w:rsidR="00A23190">
        <w:rPr>
          <w:lang w:val="en-GB"/>
        </w:rPr>
        <w:t xml:space="preserve">the </w:t>
      </w:r>
      <w:r w:rsidR="00006FBE">
        <w:rPr>
          <w:lang w:val="en-GB"/>
        </w:rPr>
        <w:t>speed of 120 km/hr. For GNSS accuracy,</w:t>
      </w:r>
      <w:r w:rsidR="00F204E0">
        <w:rPr>
          <w:lang w:val="en-GB"/>
        </w:rPr>
        <w:t xml:space="preserve"> t</w:t>
      </w:r>
      <w:r w:rsidR="00D33D78">
        <w:rPr>
          <w:lang w:val="en-GB"/>
        </w:rPr>
        <w:t xml:space="preserve">he location errors </w:t>
      </w:r>
      <w:r w:rsidR="00A37195">
        <w:rPr>
          <w:lang w:val="en-GB"/>
        </w:rPr>
        <w:t>can be</w:t>
      </w:r>
      <w:r w:rsidR="00D33D78">
        <w:rPr>
          <w:lang w:val="en-GB"/>
        </w:rPr>
        <w:t xml:space="preserve"> 30m, 50m, or 100m</w:t>
      </w:r>
      <w:r w:rsidR="006C0EED">
        <w:rPr>
          <w:lang w:val="en-GB"/>
        </w:rPr>
        <w:t xml:space="preserve">. </w:t>
      </w:r>
      <w:r w:rsidR="004512CD">
        <w:rPr>
          <w:lang w:val="en-GB"/>
        </w:rPr>
        <w:t>Th</w:t>
      </w:r>
      <w:r w:rsidR="00A37195">
        <w:rPr>
          <w:lang w:val="en-GB"/>
        </w:rPr>
        <w:t>e</w:t>
      </w:r>
      <w:r w:rsidR="004512CD">
        <w:rPr>
          <w:lang w:val="en-GB"/>
        </w:rPr>
        <w:t xml:space="preserve"> above parameters will </w:t>
      </w:r>
      <w:r w:rsidR="00D534F0">
        <w:rPr>
          <w:lang w:val="en-GB"/>
        </w:rPr>
        <w:t>limit how long a transmission can be during RRC_CONNECTED.</w:t>
      </w:r>
      <w:r w:rsidR="00A37195">
        <w:rPr>
          <w:lang w:val="en-GB"/>
        </w:rPr>
        <w:t xml:space="preserve"> However, NW may lack this information to configure a validity timer </w:t>
      </w:r>
      <w:r w:rsidR="00C740E7">
        <w:rPr>
          <w:lang w:val="en-GB"/>
        </w:rPr>
        <w:t>for GNSS measurements.</w:t>
      </w:r>
      <w:r w:rsidR="004D649E">
        <w:rPr>
          <w:lang w:val="en-GB"/>
        </w:rPr>
        <w:t xml:space="preserve"> </w:t>
      </w:r>
    </w:p>
    <w:p w14:paraId="4583C25F" w14:textId="482B1180" w:rsidR="00840465" w:rsidRPr="00A35085" w:rsidRDefault="00A35085" w:rsidP="004D649E">
      <w:pPr>
        <w:pStyle w:val="Proposal"/>
        <w:spacing w:after="0"/>
        <w:ind w:left="1310" w:hanging="1310"/>
        <w:rPr>
          <w:lang w:val="en-GB"/>
        </w:rPr>
      </w:pPr>
      <w:bookmarkStart w:id="10" w:name="_Toc79066605"/>
      <w:r w:rsidRPr="00A35085">
        <w:rPr>
          <w:lang w:val="en-GB"/>
        </w:rPr>
        <w:t>Validity of GNSS Measurements</w:t>
      </w:r>
      <w:r w:rsidR="00C740E7">
        <w:rPr>
          <w:lang w:val="en-GB"/>
        </w:rPr>
        <w:t>, e.g., a timer for GNSS measurement,</w:t>
      </w:r>
      <w:r>
        <w:rPr>
          <w:lang w:val="en-GB"/>
        </w:rPr>
        <w:t xml:space="preserve"> may not be needed.</w:t>
      </w:r>
      <w:bookmarkEnd w:id="10"/>
    </w:p>
    <w:p w14:paraId="131E6EA4" w14:textId="77777777" w:rsidR="00F01803" w:rsidRPr="00B74518" w:rsidRDefault="00F01803" w:rsidP="009B53BB">
      <w:pPr>
        <w:rPr>
          <w:lang w:val="en-GB"/>
        </w:rPr>
      </w:pPr>
    </w:p>
    <w:p w14:paraId="42044CA2" w14:textId="77777777" w:rsidR="00E65ED1" w:rsidRDefault="00A558B4" w:rsidP="00644835">
      <w:pPr>
        <w:pStyle w:val="Heading1"/>
        <w:snapToGrid w:val="0"/>
        <w:jc w:val="both"/>
      </w:pPr>
      <w:r>
        <w:t>Conclusion</w:t>
      </w:r>
    </w:p>
    <w:p w14:paraId="0448F960" w14:textId="77777777" w:rsidR="00A23190"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7E938AE6" w14:textId="77777777" w:rsidR="00A23190" w:rsidRDefault="00BF3802">
      <w:pPr>
        <w:pStyle w:val="TOC1"/>
        <w:rPr>
          <w:rFonts w:eastAsiaTheme="minorEastAsia" w:cstheme="minorBidi"/>
          <w:b w:val="0"/>
          <w:sz w:val="22"/>
          <w:szCs w:val="22"/>
          <w:lang w:eastAsia="zh-TW"/>
        </w:rPr>
      </w:pPr>
      <w:hyperlink w:anchor="_Toc79066606" w:history="1">
        <w:r w:rsidR="00A23190" w:rsidRPr="00EA213A">
          <w:rPr>
            <w:rStyle w:val="Hyperlink"/>
            <w:lang w:val="en-GB"/>
          </w:rPr>
          <w:t>Observation 1</w:t>
        </w:r>
        <w:r w:rsidR="00A23190">
          <w:rPr>
            <w:rFonts w:eastAsiaTheme="minorEastAsia" w:cstheme="minorBidi"/>
            <w:b w:val="0"/>
            <w:sz w:val="22"/>
            <w:szCs w:val="22"/>
            <w:lang w:eastAsia="zh-TW"/>
          </w:rPr>
          <w:tab/>
        </w:r>
        <w:r w:rsidR="00A23190" w:rsidRPr="00EA213A">
          <w:rPr>
            <w:rStyle w:val="Hyperlink"/>
            <w:lang w:val="en-GB"/>
          </w:rPr>
          <w:t>Support of the orbital format of ephemeris has no clear benefit for IoT devices.</w:t>
        </w:r>
      </w:hyperlink>
    </w:p>
    <w:p w14:paraId="3D48AE37" w14:textId="77777777" w:rsidR="00EE3657" w:rsidRDefault="00BA149C" w:rsidP="00BA149C">
      <w:pPr>
        <w:pStyle w:val="TOC1"/>
        <w:ind w:left="0" w:firstLine="0"/>
        <w:rPr>
          <w:b w:val="0"/>
        </w:rPr>
      </w:pPr>
      <w:r w:rsidRPr="000B5758">
        <w:rPr>
          <w:b w:val="0"/>
        </w:rPr>
        <w:fldChar w:fldCharType="end"/>
      </w:r>
    </w:p>
    <w:p w14:paraId="32FB1D64" w14:textId="6E43E22C"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2B2C5EDE" w14:textId="77777777" w:rsidR="00A23190"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79066598" w:history="1">
        <w:r w:rsidR="00A23190" w:rsidRPr="001F260F">
          <w:rPr>
            <w:rStyle w:val="Hyperlink"/>
            <w:lang w:val="en-GB"/>
          </w:rPr>
          <w:t>Proposal 1</w:t>
        </w:r>
        <w:r w:rsidR="00A23190">
          <w:rPr>
            <w:rFonts w:eastAsiaTheme="minorEastAsia" w:cstheme="minorBidi"/>
            <w:b w:val="0"/>
            <w:sz w:val="22"/>
            <w:szCs w:val="22"/>
            <w:lang w:eastAsia="zh-TW"/>
          </w:rPr>
          <w:tab/>
        </w:r>
        <w:r w:rsidR="00A23190" w:rsidRPr="001F260F">
          <w:rPr>
            <w:rStyle w:val="Hyperlink"/>
            <w:lang w:val="en-GB"/>
          </w:rPr>
          <w:t>Support the delivery of ephemeris information using both ephemeris formats, i.e., state vectors and orbital elements, where the format of state vectors shall be mandatorily provided.</w:t>
        </w:r>
      </w:hyperlink>
    </w:p>
    <w:p w14:paraId="60402A6A" w14:textId="77777777" w:rsidR="00A23190" w:rsidRDefault="00BF3802">
      <w:pPr>
        <w:pStyle w:val="TOC1"/>
        <w:rPr>
          <w:rFonts w:eastAsiaTheme="minorEastAsia" w:cstheme="minorBidi"/>
          <w:b w:val="0"/>
          <w:sz w:val="22"/>
          <w:szCs w:val="22"/>
          <w:lang w:eastAsia="zh-TW"/>
        </w:rPr>
      </w:pPr>
      <w:hyperlink w:anchor="_Toc79066599" w:history="1">
        <w:r w:rsidR="00A23190" w:rsidRPr="001F260F">
          <w:rPr>
            <w:rStyle w:val="Hyperlink"/>
            <w:lang w:val="en-GB"/>
          </w:rPr>
          <w:t>Proposal 2</w:t>
        </w:r>
        <w:r w:rsidR="00A23190">
          <w:rPr>
            <w:rFonts w:eastAsiaTheme="minorEastAsia" w:cstheme="minorBidi"/>
            <w:b w:val="0"/>
            <w:sz w:val="22"/>
            <w:szCs w:val="22"/>
            <w:lang w:eastAsia="zh-TW"/>
          </w:rPr>
          <w:tab/>
        </w:r>
        <w:r w:rsidR="00A23190" w:rsidRPr="001F260F">
          <w:rPr>
            <w:rStyle w:val="Hyperlink"/>
            <w:lang w:val="en-GB"/>
          </w:rPr>
          <w:t>Reuse UE-specific TA to allow UE adjusting UL timing for long PUSCH and PRACH transmission.</w:t>
        </w:r>
      </w:hyperlink>
    </w:p>
    <w:p w14:paraId="18A7FBE0" w14:textId="77777777" w:rsidR="00A23190" w:rsidRDefault="00BF3802">
      <w:pPr>
        <w:pStyle w:val="TOC1"/>
        <w:rPr>
          <w:rFonts w:eastAsiaTheme="minorEastAsia" w:cstheme="minorBidi"/>
          <w:b w:val="0"/>
          <w:sz w:val="22"/>
          <w:szCs w:val="22"/>
          <w:lang w:eastAsia="zh-TW"/>
        </w:rPr>
      </w:pPr>
      <w:hyperlink w:anchor="_Toc79066600" w:history="1">
        <w:r w:rsidR="00A23190" w:rsidRPr="001F260F">
          <w:rPr>
            <w:rStyle w:val="Hyperlink"/>
            <w:lang w:val="en-GB"/>
          </w:rPr>
          <w:t>Proposal 3</w:t>
        </w:r>
        <w:r w:rsidR="00A23190">
          <w:rPr>
            <w:rFonts w:eastAsiaTheme="minorEastAsia" w:cstheme="minorBidi"/>
            <w:b w:val="0"/>
            <w:sz w:val="22"/>
            <w:szCs w:val="22"/>
            <w:lang w:eastAsia="zh-TW"/>
          </w:rPr>
          <w:tab/>
        </w:r>
        <w:r w:rsidR="00A23190" w:rsidRPr="001F260F">
          <w:rPr>
            <w:rStyle w:val="Hyperlink"/>
            <w:lang w:val="en-GB"/>
          </w:rPr>
          <w:t>UE-specific TA is done per N time units for long PUSCH and PRACH transmission, where UE-specific TA does not vary within a block of N time units. FFS on N time units.</w:t>
        </w:r>
      </w:hyperlink>
    </w:p>
    <w:p w14:paraId="7F769245" w14:textId="77777777" w:rsidR="00A23190" w:rsidRDefault="00BF3802">
      <w:pPr>
        <w:pStyle w:val="TOC1"/>
        <w:rPr>
          <w:rFonts w:eastAsiaTheme="minorEastAsia" w:cstheme="minorBidi"/>
          <w:b w:val="0"/>
          <w:sz w:val="22"/>
          <w:szCs w:val="22"/>
          <w:lang w:eastAsia="zh-TW"/>
        </w:rPr>
      </w:pPr>
      <w:hyperlink w:anchor="_Toc79066601" w:history="1">
        <w:r w:rsidR="00A23190" w:rsidRPr="001F260F">
          <w:rPr>
            <w:rStyle w:val="Hyperlink"/>
            <w:lang w:val="en-GB"/>
          </w:rPr>
          <w:t>Proposal 4</w:t>
        </w:r>
        <w:r w:rsidR="00A23190">
          <w:rPr>
            <w:rFonts w:eastAsiaTheme="minorEastAsia" w:cstheme="minorBidi"/>
            <w:b w:val="0"/>
            <w:sz w:val="22"/>
            <w:szCs w:val="22"/>
            <w:lang w:eastAsia="zh-TW"/>
          </w:rPr>
          <w:tab/>
        </w:r>
        <w:r w:rsidR="00A23190" w:rsidRPr="001F260F">
          <w:rPr>
            <w:rStyle w:val="Hyperlink"/>
            <w:lang w:val="en-GB"/>
          </w:rPr>
          <w:t xml:space="preserve">UE is allowed to perform UE-specific TA </w:t>
        </w:r>
        <w:r w:rsidR="00A23190" w:rsidRPr="001F260F">
          <w:rPr>
            <w:rStyle w:val="Hyperlink"/>
          </w:rPr>
          <w:t>when the initial transmission timing error per N time units is larger than Te_NTN. FFS whether to reuse the legacy Te or introduce a new Te_NTN.</w:t>
        </w:r>
      </w:hyperlink>
    </w:p>
    <w:p w14:paraId="02D64F5D" w14:textId="77777777" w:rsidR="00A23190" w:rsidRDefault="00BF3802">
      <w:pPr>
        <w:pStyle w:val="TOC1"/>
        <w:rPr>
          <w:rFonts w:eastAsiaTheme="minorEastAsia" w:cstheme="minorBidi"/>
          <w:b w:val="0"/>
          <w:sz w:val="22"/>
          <w:szCs w:val="22"/>
          <w:lang w:eastAsia="zh-TW"/>
        </w:rPr>
      </w:pPr>
      <w:hyperlink w:anchor="_Toc79066602" w:history="1">
        <w:r w:rsidR="00A23190" w:rsidRPr="001F260F">
          <w:rPr>
            <w:rStyle w:val="Hyperlink"/>
            <w:lang w:val="en-GB"/>
          </w:rPr>
          <w:t>Proposal 5</w:t>
        </w:r>
        <w:r w:rsidR="00A23190">
          <w:rPr>
            <w:rFonts w:eastAsiaTheme="minorEastAsia" w:cstheme="minorBidi"/>
            <w:b w:val="0"/>
            <w:sz w:val="22"/>
            <w:szCs w:val="22"/>
            <w:lang w:eastAsia="zh-TW"/>
          </w:rPr>
          <w:tab/>
        </w:r>
        <w:r w:rsidR="00A23190" w:rsidRPr="001F260F">
          <w:rPr>
            <w:rStyle w:val="Hyperlink"/>
            <w:lang w:val="en-GB"/>
          </w:rPr>
          <w:t>A validity timer for UL synchronization may not be needed.</w:t>
        </w:r>
      </w:hyperlink>
    </w:p>
    <w:p w14:paraId="72AF64A5" w14:textId="77777777" w:rsidR="00A23190" w:rsidRDefault="00BF3802">
      <w:pPr>
        <w:pStyle w:val="TOC1"/>
        <w:rPr>
          <w:rFonts w:eastAsiaTheme="minorEastAsia" w:cstheme="minorBidi"/>
          <w:b w:val="0"/>
          <w:sz w:val="22"/>
          <w:szCs w:val="22"/>
          <w:lang w:eastAsia="zh-TW"/>
        </w:rPr>
      </w:pPr>
      <w:hyperlink w:anchor="_Toc79066603" w:history="1">
        <w:r w:rsidR="00A23190" w:rsidRPr="001F260F">
          <w:rPr>
            <w:rStyle w:val="Hyperlink"/>
          </w:rPr>
          <w:t>Proposal 6</w:t>
        </w:r>
        <w:r w:rsidR="00A23190">
          <w:rPr>
            <w:rFonts w:eastAsiaTheme="minorEastAsia" w:cstheme="minorBidi"/>
            <w:b w:val="0"/>
            <w:sz w:val="22"/>
            <w:szCs w:val="22"/>
            <w:lang w:eastAsia="zh-TW"/>
          </w:rPr>
          <w:tab/>
        </w:r>
        <w:r w:rsidR="00A23190" w:rsidRPr="001F260F">
          <w:rPr>
            <w:rStyle w:val="Hyperlink"/>
          </w:rPr>
          <w:t>New channel raster with a step size increased to be greater than 100 kHz.</w:t>
        </w:r>
      </w:hyperlink>
    </w:p>
    <w:p w14:paraId="4DB5012F" w14:textId="77777777" w:rsidR="00A23190" w:rsidRDefault="00BF3802">
      <w:pPr>
        <w:pStyle w:val="TOC1"/>
        <w:rPr>
          <w:rFonts w:eastAsiaTheme="minorEastAsia" w:cstheme="minorBidi"/>
          <w:b w:val="0"/>
          <w:sz w:val="22"/>
          <w:szCs w:val="22"/>
          <w:lang w:eastAsia="zh-TW"/>
        </w:rPr>
      </w:pPr>
      <w:hyperlink w:anchor="_Toc79066604" w:history="1">
        <w:r w:rsidR="00A23190" w:rsidRPr="001F260F">
          <w:rPr>
            <w:rStyle w:val="Hyperlink"/>
          </w:rPr>
          <w:t>Proposal 7</w:t>
        </w:r>
        <w:r w:rsidR="00A23190">
          <w:rPr>
            <w:rFonts w:eastAsiaTheme="minorEastAsia" w:cstheme="minorBidi"/>
            <w:b w:val="0"/>
            <w:sz w:val="22"/>
            <w:szCs w:val="22"/>
            <w:lang w:eastAsia="zh-TW"/>
          </w:rPr>
          <w:tab/>
        </w:r>
        <w:r w:rsidR="00A23190" w:rsidRPr="001F260F">
          <w:rPr>
            <w:rStyle w:val="Hyperlink"/>
          </w:rPr>
          <w:t>RAN1 shall discuss whether a common frequency pre-compensation offset on the DL service link is needed.</w:t>
        </w:r>
      </w:hyperlink>
    </w:p>
    <w:p w14:paraId="33FB4091" w14:textId="77777777" w:rsidR="00A23190" w:rsidRDefault="00BF3802">
      <w:pPr>
        <w:pStyle w:val="TOC1"/>
        <w:rPr>
          <w:rFonts w:eastAsiaTheme="minorEastAsia" w:cstheme="minorBidi"/>
          <w:b w:val="0"/>
          <w:sz w:val="22"/>
          <w:szCs w:val="22"/>
          <w:lang w:eastAsia="zh-TW"/>
        </w:rPr>
      </w:pPr>
      <w:hyperlink w:anchor="_Toc79066605" w:history="1">
        <w:r w:rsidR="00A23190" w:rsidRPr="001F260F">
          <w:rPr>
            <w:rStyle w:val="Hyperlink"/>
            <w:lang w:val="en-GB"/>
          </w:rPr>
          <w:t>Proposal 8</w:t>
        </w:r>
        <w:r w:rsidR="00A23190">
          <w:rPr>
            <w:rFonts w:eastAsiaTheme="minorEastAsia" w:cstheme="minorBidi"/>
            <w:b w:val="0"/>
            <w:sz w:val="22"/>
            <w:szCs w:val="22"/>
            <w:lang w:eastAsia="zh-TW"/>
          </w:rPr>
          <w:tab/>
        </w:r>
        <w:r w:rsidR="00A23190" w:rsidRPr="001F260F">
          <w:rPr>
            <w:rStyle w:val="Hyperlink"/>
            <w:lang w:val="en-GB"/>
          </w:rPr>
          <w:t>Validity of GNSS Measurements, e.g., a timer for GNSS measurement, may not be needed.</w:t>
        </w:r>
      </w:hyperlink>
    </w:p>
    <w:p w14:paraId="7014C4E4" w14:textId="48E8C202"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lastRenderedPageBreak/>
        <w:t>Reference</w:t>
      </w:r>
    </w:p>
    <w:p w14:paraId="43702CF4" w14:textId="11A7BAC0" w:rsidR="000A17C4" w:rsidRDefault="000A17C4" w:rsidP="00E232E4">
      <w:pPr>
        <w:pStyle w:val="Reference"/>
      </w:pPr>
      <w:bookmarkStart w:id="11" w:name="_Ref9595909"/>
      <w:bookmarkStart w:id="12" w:name="_Ref16874156"/>
      <w:r w:rsidRPr="000A17C4">
        <w:t>Chairman</w:t>
      </w:r>
      <w:r>
        <w:t>’s</w:t>
      </w:r>
      <w:r w:rsidRPr="000A17C4">
        <w:t xml:space="preserve"> Notes, 3GPP TSG RAN WG1 #10</w:t>
      </w:r>
      <w:r w:rsidR="00E720B4">
        <w:t>5</w:t>
      </w:r>
      <w:r w:rsidRPr="000A17C4">
        <w:t xml:space="preserve"> e-meeting</w:t>
      </w:r>
    </w:p>
    <w:p w14:paraId="404B9072" w14:textId="17F183D0"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E720B4">
        <w:t>4</w:t>
      </w:r>
      <w:r w:rsidRPr="000A17C4">
        <w:t xml:space="preserve"> e-meeting</w:t>
      </w:r>
    </w:p>
    <w:bookmarkEnd w:id="11"/>
    <w:bookmarkEnd w:id="12"/>
    <w:p w14:paraId="3C5D3E70" w14:textId="3021A53C" w:rsidR="00E720B4" w:rsidRDefault="00E720B4" w:rsidP="00E720B4">
      <w:pPr>
        <w:pStyle w:val="Reference"/>
      </w:pPr>
      <w:r>
        <w:fldChar w:fldCharType="begin"/>
      </w:r>
      <w:r>
        <w:instrText xml:space="preserve"> HYPERLINK "https://www.3gpp.org/ftp/tsg_ran/TSG_RAN/TSGR_92e/Docs/RP-211601.zip" </w:instrText>
      </w:r>
      <w:r>
        <w:fldChar w:fldCharType="separate"/>
      </w:r>
      <w:r w:rsidRPr="00CF26CD">
        <w:rPr>
          <w:rStyle w:val="Hyperlink"/>
        </w:rPr>
        <w:t>RP-211601</w:t>
      </w:r>
      <w:r>
        <w:rPr>
          <w:rStyle w:val="Hyperlink"/>
        </w:rPr>
        <w:fldChar w:fldCharType="end"/>
      </w:r>
      <w:r>
        <w:t xml:space="preserve">, </w:t>
      </w:r>
      <w:r w:rsidRPr="00CF26CD">
        <w:t>New Rel-17 WID on NB-IoT/</w:t>
      </w:r>
      <w:proofErr w:type="spellStart"/>
      <w:r w:rsidRPr="00CF26CD">
        <w:t>eMTC</w:t>
      </w:r>
      <w:proofErr w:type="spellEnd"/>
      <w:r w:rsidRPr="00CF26CD">
        <w:t xml:space="preserve"> support for Non-Terrestrial</w:t>
      </w:r>
      <w:r>
        <w:t>, MTK, ESA</w:t>
      </w:r>
    </w:p>
    <w:p w14:paraId="15CCB455" w14:textId="0E0FB68C" w:rsidR="00374501" w:rsidRDefault="00BF3802" w:rsidP="000D6155">
      <w:pPr>
        <w:pStyle w:val="Reference"/>
      </w:pPr>
      <w:hyperlink r:id="rId15" w:history="1">
        <w:r w:rsidR="00DF73CF">
          <w:rPr>
            <w:rStyle w:val="Hyperlink"/>
          </w:rPr>
          <w:t>R1-2106289</w:t>
        </w:r>
      </w:hyperlink>
      <w:r w:rsidR="00374501">
        <w:t xml:space="preserve">, </w:t>
      </w:r>
      <w:r w:rsidR="000D6155">
        <w:t xml:space="preserve">Summary #4 of AI 8.15.2 </w:t>
      </w:r>
      <w:r w:rsidR="000D6155">
        <w:tab/>
        <w:t xml:space="preserve">Enhancements to time and frequency synchronization, </w:t>
      </w:r>
      <w:r w:rsidR="003C78AD" w:rsidRPr="003C78AD">
        <w:t>MediaTek</w:t>
      </w:r>
    </w:p>
    <w:p w14:paraId="64DEA8E3" w14:textId="5F30BA0F" w:rsidR="00340665" w:rsidRPr="000A17C4" w:rsidRDefault="00BF3802" w:rsidP="008C156C">
      <w:pPr>
        <w:pStyle w:val="Reference"/>
      </w:pPr>
      <w:hyperlink r:id="rId16" w:history="1">
        <w:r w:rsidR="00340665" w:rsidRPr="008C156C">
          <w:rPr>
            <w:rStyle w:val="Hyperlink"/>
          </w:rPr>
          <w:t>R4-2108350</w:t>
        </w:r>
      </w:hyperlink>
      <w:r w:rsidR="00340665">
        <w:t xml:space="preserve">, </w:t>
      </w:r>
      <w:r w:rsidR="00340665" w:rsidRPr="00340665">
        <w:t>WF on timing requirements for NR NTN, Xiaomi</w:t>
      </w:r>
    </w:p>
    <w:p w14:paraId="2D415B5F" w14:textId="440C276B" w:rsidR="00585C4C" w:rsidRPr="00585C4C" w:rsidRDefault="00585C4C" w:rsidP="00074655"/>
    <w:sectPr w:rsidR="00585C4C" w:rsidRPr="00585C4C" w:rsidSect="00964FA8">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08B1" w14:textId="77777777" w:rsidR="00BF3802" w:rsidRDefault="00BF3802" w:rsidP="0063297B">
      <w:pPr>
        <w:spacing w:after="0"/>
      </w:pPr>
      <w:r>
        <w:separator/>
      </w:r>
    </w:p>
  </w:endnote>
  <w:endnote w:type="continuationSeparator" w:id="0">
    <w:p w14:paraId="477E155E" w14:textId="77777777" w:rsidR="00BF3802" w:rsidRDefault="00BF3802" w:rsidP="0063297B">
      <w:pPr>
        <w:spacing w:after="0"/>
      </w:pPr>
      <w:r>
        <w:continuationSeparator/>
      </w:r>
    </w:p>
  </w:endnote>
  <w:endnote w:type="continuationNotice" w:id="1">
    <w:p w14:paraId="56D8215D" w14:textId="77777777" w:rsidR="00BF3802" w:rsidRDefault="00BF3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E1F17" w14:textId="77777777" w:rsidR="00B80538" w:rsidRDefault="00B805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938A" w14:textId="77777777" w:rsidR="00B80538" w:rsidRDefault="00B805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28BF" w14:textId="77777777" w:rsidR="00B80538" w:rsidRDefault="00B805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B4E9" w14:textId="77777777" w:rsidR="00BF3802" w:rsidRDefault="00BF3802" w:rsidP="0063297B">
      <w:pPr>
        <w:spacing w:after="0"/>
      </w:pPr>
      <w:r>
        <w:separator/>
      </w:r>
    </w:p>
  </w:footnote>
  <w:footnote w:type="continuationSeparator" w:id="0">
    <w:p w14:paraId="1815D6DE" w14:textId="77777777" w:rsidR="00BF3802" w:rsidRDefault="00BF3802" w:rsidP="0063297B">
      <w:pPr>
        <w:spacing w:after="0"/>
      </w:pPr>
      <w:r>
        <w:continuationSeparator/>
      </w:r>
    </w:p>
  </w:footnote>
  <w:footnote w:type="continuationNotice" w:id="1">
    <w:p w14:paraId="04102940" w14:textId="77777777" w:rsidR="00BF3802" w:rsidRDefault="00BF3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A663" w14:textId="77777777" w:rsidR="00B80538" w:rsidRDefault="00B805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F919" w14:textId="21F61803" w:rsidR="00284FC6" w:rsidRDefault="00A3476E">
    <w:pPr>
      <w:pStyle w:val="Header"/>
    </w:pPr>
    <w:r w:rsidRPr="00A3476E">
      <w:rPr>
        <w:noProof/>
      </w:rPr>
      <w:ptab w:relativeTo="margin" w:alignment="center" w:leader="none"/>
    </w:r>
    <w:r w:rsidRPr="00A3476E">
      <w:rPr>
        <w:noProof/>
      </w:rPr>
      <w:ptab w:relativeTo="margin" w:alignment="right" w:leader="none"/>
    </w:r>
    <w:r w:rsidR="00B80538" w:rsidRPr="00B80538">
      <w:t xml:space="preserve"> </w:t>
    </w:r>
    <w:r w:rsidR="00B80538" w:rsidRPr="00B80538">
      <w:rPr>
        <w:noProof/>
      </w:rPr>
      <w:t>R1-2107291</w:t>
    </w:r>
    <w:r w:rsidR="00EA1260">
      <w:rPr>
        <w:noProof/>
      </w:rP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990C" w14:textId="77777777" w:rsidR="00B80538" w:rsidRDefault="00B80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4" w15:restartNumberingAfterBreak="0">
    <w:nsid w:val="3BD216EF"/>
    <w:multiLevelType w:val="hybridMultilevel"/>
    <w:tmpl w:val="01D80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A8EA83EE"/>
    <w:lvl w:ilvl="0" w:tplc="B148BF2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0E430E"/>
    <w:multiLevelType w:val="hybridMultilevel"/>
    <w:tmpl w:val="77B49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2"/>
  </w:num>
  <w:num w:numId="4">
    <w:abstractNumId w:val="3"/>
  </w:num>
  <w:num w:numId="5">
    <w:abstractNumId w:val="6"/>
  </w:num>
  <w:num w:numId="6">
    <w:abstractNumId w:val="0"/>
  </w:num>
  <w:num w:numId="7">
    <w:abstractNumId w:val="5"/>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WrBQAIgpjyLgAAAA=="/>
  </w:docVars>
  <w:rsids>
    <w:rsidRoot w:val="006A4A78"/>
    <w:rsid w:val="00000FA6"/>
    <w:rsid w:val="00001E43"/>
    <w:rsid w:val="000033BC"/>
    <w:rsid w:val="0000382C"/>
    <w:rsid w:val="00003AA2"/>
    <w:rsid w:val="00003D59"/>
    <w:rsid w:val="00004A2B"/>
    <w:rsid w:val="00004E8F"/>
    <w:rsid w:val="00005B82"/>
    <w:rsid w:val="00006443"/>
    <w:rsid w:val="00006FBE"/>
    <w:rsid w:val="00006FCB"/>
    <w:rsid w:val="000077F0"/>
    <w:rsid w:val="00011505"/>
    <w:rsid w:val="00014161"/>
    <w:rsid w:val="00014576"/>
    <w:rsid w:val="000164F1"/>
    <w:rsid w:val="00020A7D"/>
    <w:rsid w:val="00021E26"/>
    <w:rsid w:val="000222B7"/>
    <w:rsid w:val="00023F41"/>
    <w:rsid w:val="00026B35"/>
    <w:rsid w:val="00030062"/>
    <w:rsid w:val="000305CD"/>
    <w:rsid w:val="00032101"/>
    <w:rsid w:val="0003330B"/>
    <w:rsid w:val="000333A1"/>
    <w:rsid w:val="00036240"/>
    <w:rsid w:val="00040511"/>
    <w:rsid w:val="00040844"/>
    <w:rsid w:val="000418A6"/>
    <w:rsid w:val="000421CD"/>
    <w:rsid w:val="00042C66"/>
    <w:rsid w:val="000436CD"/>
    <w:rsid w:val="000501B3"/>
    <w:rsid w:val="000537D6"/>
    <w:rsid w:val="0005532F"/>
    <w:rsid w:val="00055F40"/>
    <w:rsid w:val="00060CBC"/>
    <w:rsid w:val="00060D85"/>
    <w:rsid w:val="00062062"/>
    <w:rsid w:val="00063FCD"/>
    <w:rsid w:val="000641E0"/>
    <w:rsid w:val="00065F28"/>
    <w:rsid w:val="0006645F"/>
    <w:rsid w:val="00067093"/>
    <w:rsid w:val="000710A5"/>
    <w:rsid w:val="00074655"/>
    <w:rsid w:val="00074AE0"/>
    <w:rsid w:val="0007535F"/>
    <w:rsid w:val="000765E8"/>
    <w:rsid w:val="00077493"/>
    <w:rsid w:val="000877E2"/>
    <w:rsid w:val="00087FF4"/>
    <w:rsid w:val="00090CC3"/>
    <w:rsid w:val="00090D23"/>
    <w:rsid w:val="00092147"/>
    <w:rsid w:val="00092C12"/>
    <w:rsid w:val="00093E4D"/>
    <w:rsid w:val="0009635D"/>
    <w:rsid w:val="00097574"/>
    <w:rsid w:val="000A05A9"/>
    <w:rsid w:val="000A17C4"/>
    <w:rsid w:val="000A2660"/>
    <w:rsid w:val="000A27C5"/>
    <w:rsid w:val="000A5FE5"/>
    <w:rsid w:val="000A6C7A"/>
    <w:rsid w:val="000A6E3C"/>
    <w:rsid w:val="000A72BB"/>
    <w:rsid w:val="000A79F1"/>
    <w:rsid w:val="000A7AAE"/>
    <w:rsid w:val="000B11D8"/>
    <w:rsid w:val="000B1AC1"/>
    <w:rsid w:val="000B1B76"/>
    <w:rsid w:val="000B31C4"/>
    <w:rsid w:val="000B5758"/>
    <w:rsid w:val="000B7313"/>
    <w:rsid w:val="000B7A02"/>
    <w:rsid w:val="000C04E8"/>
    <w:rsid w:val="000C3AA3"/>
    <w:rsid w:val="000C4A32"/>
    <w:rsid w:val="000C5587"/>
    <w:rsid w:val="000C7444"/>
    <w:rsid w:val="000D0FD9"/>
    <w:rsid w:val="000D436E"/>
    <w:rsid w:val="000D45DB"/>
    <w:rsid w:val="000D6155"/>
    <w:rsid w:val="000E0986"/>
    <w:rsid w:val="000E09B3"/>
    <w:rsid w:val="000E27E3"/>
    <w:rsid w:val="000E63E8"/>
    <w:rsid w:val="000F1DC9"/>
    <w:rsid w:val="000F27B9"/>
    <w:rsid w:val="000F2C86"/>
    <w:rsid w:val="000F31F8"/>
    <w:rsid w:val="000F4B95"/>
    <w:rsid w:val="00100FD3"/>
    <w:rsid w:val="00101F1E"/>
    <w:rsid w:val="00102528"/>
    <w:rsid w:val="0010255B"/>
    <w:rsid w:val="001032BE"/>
    <w:rsid w:val="0010633B"/>
    <w:rsid w:val="001076D2"/>
    <w:rsid w:val="001103D6"/>
    <w:rsid w:val="001118DC"/>
    <w:rsid w:val="00120364"/>
    <w:rsid w:val="00120EE7"/>
    <w:rsid w:val="00121950"/>
    <w:rsid w:val="00121AA9"/>
    <w:rsid w:val="00122951"/>
    <w:rsid w:val="0012383D"/>
    <w:rsid w:val="0012473C"/>
    <w:rsid w:val="001255FC"/>
    <w:rsid w:val="00126C68"/>
    <w:rsid w:val="00130D59"/>
    <w:rsid w:val="00131DA4"/>
    <w:rsid w:val="00132061"/>
    <w:rsid w:val="001343EC"/>
    <w:rsid w:val="001344E2"/>
    <w:rsid w:val="001350CC"/>
    <w:rsid w:val="00135DB7"/>
    <w:rsid w:val="00140508"/>
    <w:rsid w:val="00140D47"/>
    <w:rsid w:val="001411CA"/>
    <w:rsid w:val="00141AC6"/>
    <w:rsid w:val="00142170"/>
    <w:rsid w:val="001456C7"/>
    <w:rsid w:val="00145DDD"/>
    <w:rsid w:val="0014683C"/>
    <w:rsid w:val="00147009"/>
    <w:rsid w:val="0014756E"/>
    <w:rsid w:val="00150043"/>
    <w:rsid w:val="00151886"/>
    <w:rsid w:val="00151E0B"/>
    <w:rsid w:val="001559AE"/>
    <w:rsid w:val="00156C58"/>
    <w:rsid w:val="00163F57"/>
    <w:rsid w:val="00164F50"/>
    <w:rsid w:val="00165218"/>
    <w:rsid w:val="001665F7"/>
    <w:rsid w:val="00167C09"/>
    <w:rsid w:val="00171803"/>
    <w:rsid w:val="00174C28"/>
    <w:rsid w:val="00175DBA"/>
    <w:rsid w:val="0017744C"/>
    <w:rsid w:val="00182048"/>
    <w:rsid w:val="001829DB"/>
    <w:rsid w:val="001831DE"/>
    <w:rsid w:val="00184540"/>
    <w:rsid w:val="00184890"/>
    <w:rsid w:val="00184BB8"/>
    <w:rsid w:val="0019033F"/>
    <w:rsid w:val="001931BC"/>
    <w:rsid w:val="00193A3E"/>
    <w:rsid w:val="001946A6"/>
    <w:rsid w:val="00196E45"/>
    <w:rsid w:val="001973AC"/>
    <w:rsid w:val="001974BD"/>
    <w:rsid w:val="001A3C09"/>
    <w:rsid w:val="001A5651"/>
    <w:rsid w:val="001A56FA"/>
    <w:rsid w:val="001B158C"/>
    <w:rsid w:val="001B2393"/>
    <w:rsid w:val="001B4136"/>
    <w:rsid w:val="001B4DAE"/>
    <w:rsid w:val="001B515B"/>
    <w:rsid w:val="001B6BBC"/>
    <w:rsid w:val="001C04A9"/>
    <w:rsid w:val="001C0687"/>
    <w:rsid w:val="001C1EFB"/>
    <w:rsid w:val="001C410A"/>
    <w:rsid w:val="001C58A5"/>
    <w:rsid w:val="001C7E73"/>
    <w:rsid w:val="001D0914"/>
    <w:rsid w:val="001D2833"/>
    <w:rsid w:val="001D4A6B"/>
    <w:rsid w:val="001D5947"/>
    <w:rsid w:val="001D6C31"/>
    <w:rsid w:val="001D7D48"/>
    <w:rsid w:val="001E2038"/>
    <w:rsid w:val="001E3E19"/>
    <w:rsid w:val="001E52CF"/>
    <w:rsid w:val="001E5E12"/>
    <w:rsid w:val="001E5F97"/>
    <w:rsid w:val="001E6B16"/>
    <w:rsid w:val="001E76E6"/>
    <w:rsid w:val="001F056F"/>
    <w:rsid w:val="001F2D2A"/>
    <w:rsid w:val="001F35F3"/>
    <w:rsid w:val="001F43F8"/>
    <w:rsid w:val="001F4CAD"/>
    <w:rsid w:val="001F770C"/>
    <w:rsid w:val="001F7E27"/>
    <w:rsid w:val="00200849"/>
    <w:rsid w:val="00204044"/>
    <w:rsid w:val="002040A5"/>
    <w:rsid w:val="002106F3"/>
    <w:rsid w:val="00211E96"/>
    <w:rsid w:val="00212810"/>
    <w:rsid w:val="00212D57"/>
    <w:rsid w:val="00213ECA"/>
    <w:rsid w:val="0021555A"/>
    <w:rsid w:val="00216373"/>
    <w:rsid w:val="00217B35"/>
    <w:rsid w:val="00220ABA"/>
    <w:rsid w:val="002241DA"/>
    <w:rsid w:val="00225128"/>
    <w:rsid w:val="00225E4C"/>
    <w:rsid w:val="00226600"/>
    <w:rsid w:val="002270CB"/>
    <w:rsid w:val="00231F33"/>
    <w:rsid w:val="0023412A"/>
    <w:rsid w:val="00234691"/>
    <w:rsid w:val="00235AF7"/>
    <w:rsid w:val="0023631B"/>
    <w:rsid w:val="002364F5"/>
    <w:rsid w:val="002409BC"/>
    <w:rsid w:val="00243F21"/>
    <w:rsid w:val="00244EF7"/>
    <w:rsid w:val="002471CA"/>
    <w:rsid w:val="00251AA6"/>
    <w:rsid w:val="00254C31"/>
    <w:rsid w:val="002609CA"/>
    <w:rsid w:val="0026122C"/>
    <w:rsid w:val="0026147C"/>
    <w:rsid w:val="00265BC6"/>
    <w:rsid w:val="00266699"/>
    <w:rsid w:val="00267FF5"/>
    <w:rsid w:val="002723A9"/>
    <w:rsid w:val="00272612"/>
    <w:rsid w:val="00272CD0"/>
    <w:rsid w:val="002737F8"/>
    <w:rsid w:val="00274F00"/>
    <w:rsid w:val="002753CB"/>
    <w:rsid w:val="00276C48"/>
    <w:rsid w:val="00277ED8"/>
    <w:rsid w:val="002825BC"/>
    <w:rsid w:val="00282A28"/>
    <w:rsid w:val="00282F38"/>
    <w:rsid w:val="0028348F"/>
    <w:rsid w:val="00283B47"/>
    <w:rsid w:val="00283DA5"/>
    <w:rsid w:val="00284FC6"/>
    <w:rsid w:val="00290D43"/>
    <w:rsid w:val="00290F00"/>
    <w:rsid w:val="00292790"/>
    <w:rsid w:val="00292A1A"/>
    <w:rsid w:val="0029349D"/>
    <w:rsid w:val="00294462"/>
    <w:rsid w:val="002947BE"/>
    <w:rsid w:val="00296425"/>
    <w:rsid w:val="00296E04"/>
    <w:rsid w:val="002A1292"/>
    <w:rsid w:val="002A1A42"/>
    <w:rsid w:val="002A1C4F"/>
    <w:rsid w:val="002A2446"/>
    <w:rsid w:val="002A27CD"/>
    <w:rsid w:val="002A31E6"/>
    <w:rsid w:val="002A4692"/>
    <w:rsid w:val="002A48BD"/>
    <w:rsid w:val="002A702D"/>
    <w:rsid w:val="002B3B2A"/>
    <w:rsid w:val="002B4821"/>
    <w:rsid w:val="002B48CB"/>
    <w:rsid w:val="002B5B4B"/>
    <w:rsid w:val="002B6018"/>
    <w:rsid w:val="002B6795"/>
    <w:rsid w:val="002C1440"/>
    <w:rsid w:val="002C4EF6"/>
    <w:rsid w:val="002D0A11"/>
    <w:rsid w:val="002D1055"/>
    <w:rsid w:val="002D39B1"/>
    <w:rsid w:val="002D3D3F"/>
    <w:rsid w:val="002D550E"/>
    <w:rsid w:val="002D5AAD"/>
    <w:rsid w:val="002D6D8F"/>
    <w:rsid w:val="002E08BA"/>
    <w:rsid w:val="002E3D41"/>
    <w:rsid w:val="002E66D5"/>
    <w:rsid w:val="002E7111"/>
    <w:rsid w:val="002E7AB4"/>
    <w:rsid w:val="002E7D05"/>
    <w:rsid w:val="002F0281"/>
    <w:rsid w:val="002F08B5"/>
    <w:rsid w:val="002F15A9"/>
    <w:rsid w:val="002F1BD5"/>
    <w:rsid w:val="002F4CE6"/>
    <w:rsid w:val="002F570F"/>
    <w:rsid w:val="002F718B"/>
    <w:rsid w:val="002F7B8A"/>
    <w:rsid w:val="00303EA2"/>
    <w:rsid w:val="00303F1A"/>
    <w:rsid w:val="00306D3F"/>
    <w:rsid w:val="00306FC1"/>
    <w:rsid w:val="003102DB"/>
    <w:rsid w:val="00311FC9"/>
    <w:rsid w:val="003136D4"/>
    <w:rsid w:val="0031408C"/>
    <w:rsid w:val="00320414"/>
    <w:rsid w:val="00320B1E"/>
    <w:rsid w:val="003211BF"/>
    <w:rsid w:val="00326933"/>
    <w:rsid w:val="003279B7"/>
    <w:rsid w:val="00332483"/>
    <w:rsid w:val="003352D3"/>
    <w:rsid w:val="003368BC"/>
    <w:rsid w:val="00337856"/>
    <w:rsid w:val="00337EC7"/>
    <w:rsid w:val="00340665"/>
    <w:rsid w:val="00340930"/>
    <w:rsid w:val="00340A5E"/>
    <w:rsid w:val="00340E36"/>
    <w:rsid w:val="003442D0"/>
    <w:rsid w:val="00346ED1"/>
    <w:rsid w:val="003503FC"/>
    <w:rsid w:val="003505C3"/>
    <w:rsid w:val="00351F75"/>
    <w:rsid w:val="00355587"/>
    <w:rsid w:val="00355897"/>
    <w:rsid w:val="00357483"/>
    <w:rsid w:val="003607F9"/>
    <w:rsid w:val="0036258E"/>
    <w:rsid w:val="00362A8A"/>
    <w:rsid w:val="00362BCF"/>
    <w:rsid w:val="00362E3F"/>
    <w:rsid w:val="0036541C"/>
    <w:rsid w:val="00370BCE"/>
    <w:rsid w:val="00370E0E"/>
    <w:rsid w:val="00370FF3"/>
    <w:rsid w:val="00372381"/>
    <w:rsid w:val="0037309A"/>
    <w:rsid w:val="00373A3F"/>
    <w:rsid w:val="00374501"/>
    <w:rsid w:val="00374A66"/>
    <w:rsid w:val="00374D06"/>
    <w:rsid w:val="00375A17"/>
    <w:rsid w:val="00377537"/>
    <w:rsid w:val="003808D2"/>
    <w:rsid w:val="0038162C"/>
    <w:rsid w:val="00382191"/>
    <w:rsid w:val="00384E37"/>
    <w:rsid w:val="00387A01"/>
    <w:rsid w:val="00391B61"/>
    <w:rsid w:val="0039336A"/>
    <w:rsid w:val="00396193"/>
    <w:rsid w:val="003975BA"/>
    <w:rsid w:val="003A022D"/>
    <w:rsid w:val="003A0843"/>
    <w:rsid w:val="003A141B"/>
    <w:rsid w:val="003A244E"/>
    <w:rsid w:val="003A31AC"/>
    <w:rsid w:val="003A527A"/>
    <w:rsid w:val="003A666D"/>
    <w:rsid w:val="003A6CFF"/>
    <w:rsid w:val="003A76B6"/>
    <w:rsid w:val="003B107F"/>
    <w:rsid w:val="003B3D68"/>
    <w:rsid w:val="003B4232"/>
    <w:rsid w:val="003B5CAD"/>
    <w:rsid w:val="003C0D07"/>
    <w:rsid w:val="003C13D5"/>
    <w:rsid w:val="003C1C03"/>
    <w:rsid w:val="003C26EB"/>
    <w:rsid w:val="003C5EA8"/>
    <w:rsid w:val="003C6207"/>
    <w:rsid w:val="003C78AD"/>
    <w:rsid w:val="003D035E"/>
    <w:rsid w:val="003D0DA3"/>
    <w:rsid w:val="003D30D6"/>
    <w:rsid w:val="003D6209"/>
    <w:rsid w:val="003D65CF"/>
    <w:rsid w:val="003D71D7"/>
    <w:rsid w:val="003E009E"/>
    <w:rsid w:val="003E08DA"/>
    <w:rsid w:val="003E1D79"/>
    <w:rsid w:val="003E1DEB"/>
    <w:rsid w:val="003E49D6"/>
    <w:rsid w:val="003E54CD"/>
    <w:rsid w:val="003F1C40"/>
    <w:rsid w:val="003F2BD1"/>
    <w:rsid w:val="003F2E97"/>
    <w:rsid w:val="003F3F26"/>
    <w:rsid w:val="003F4247"/>
    <w:rsid w:val="003F4C4E"/>
    <w:rsid w:val="0040171C"/>
    <w:rsid w:val="00405441"/>
    <w:rsid w:val="00407CFD"/>
    <w:rsid w:val="00410971"/>
    <w:rsid w:val="00411608"/>
    <w:rsid w:val="00413AF5"/>
    <w:rsid w:val="00413D5C"/>
    <w:rsid w:val="004171CF"/>
    <w:rsid w:val="00420264"/>
    <w:rsid w:val="004203E2"/>
    <w:rsid w:val="0042311E"/>
    <w:rsid w:val="00425C0E"/>
    <w:rsid w:val="00425C93"/>
    <w:rsid w:val="00425F92"/>
    <w:rsid w:val="004261E2"/>
    <w:rsid w:val="0042691F"/>
    <w:rsid w:val="0042740D"/>
    <w:rsid w:val="00427437"/>
    <w:rsid w:val="00431C41"/>
    <w:rsid w:val="00431CDC"/>
    <w:rsid w:val="00432AD4"/>
    <w:rsid w:val="00432CCD"/>
    <w:rsid w:val="00433631"/>
    <w:rsid w:val="00433A2E"/>
    <w:rsid w:val="00433CEB"/>
    <w:rsid w:val="00437745"/>
    <w:rsid w:val="00437D2D"/>
    <w:rsid w:val="00441C9E"/>
    <w:rsid w:val="004439C8"/>
    <w:rsid w:val="00444A3E"/>
    <w:rsid w:val="00445A29"/>
    <w:rsid w:val="00447C4B"/>
    <w:rsid w:val="004512CD"/>
    <w:rsid w:val="00451815"/>
    <w:rsid w:val="0045220E"/>
    <w:rsid w:val="00454504"/>
    <w:rsid w:val="00454E41"/>
    <w:rsid w:val="004562D0"/>
    <w:rsid w:val="00456894"/>
    <w:rsid w:val="00457B2A"/>
    <w:rsid w:val="0046028C"/>
    <w:rsid w:val="00460684"/>
    <w:rsid w:val="00460688"/>
    <w:rsid w:val="00460C5A"/>
    <w:rsid w:val="00460FAA"/>
    <w:rsid w:val="0046339E"/>
    <w:rsid w:val="00464515"/>
    <w:rsid w:val="004660F0"/>
    <w:rsid w:val="004708FC"/>
    <w:rsid w:val="0047117D"/>
    <w:rsid w:val="004714B4"/>
    <w:rsid w:val="0047265B"/>
    <w:rsid w:val="00474D26"/>
    <w:rsid w:val="00475340"/>
    <w:rsid w:val="0047552D"/>
    <w:rsid w:val="0047641F"/>
    <w:rsid w:val="00480574"/>
    <w:rsid w:val="00482E98"/>
    <w:rsid w:val="004836A0"/>
    <w:rsid w:val="00484057"/>
    <w:rsid w:val="0048463B"/>
    <w:rsid w:val="0048600B"/>
    <w:rsid w:val="00486220"/>
    <w:rsid w:val="004879FB"/>
    <w:rsid w:val="004904B5"/>
    <w:rsid w:val="0049168B"/>
    <w:rsid w:val="00491C5C"/>
    <w:rsid w:val="00493C71"/>
    <w:rsid w:val="00494427"/>
    <w:rsid w:val="004956F5"/>
    <w:rsid w:val="004964CD"/>
    <w:rsid w:val="004A0649"/>
    <w:rsid w:val="004A067C"/>
    <w:rsid w:val="004A2BB1"/>
    <w:rsid w:val="004A33A8"/>
    <w:rsid w:val="004A40FE"/>
    <w:rsid w:val="004B2DB2"/>
    <w:rsid w:val="004B462B"/>
    <w:rsid w:val="004B72F3"/>
    <w:rsid w:val="004B747E"/>
    <w:rsid w:val="004B7B1D"/>
    <w:rsid w:val="004C2C23"/>
    <w:rsid w:val="004C2D3D"/>
    <w:rsid w:val="004C2EBF"/>
    <w:rsid w:val="004C47D1"/>
    <w:rsid w:val="004C688C"/>
    <w:rsid w:val="004C6D46"/>
    <w:rsid w:val="004C7944"/>
    <w:rsid w:val="004D0B8E"/>
    <w:rsid w:val="004D13EF"/>
    <w:rsid w:val="004D17D7"/>
    <w:rsid w:val="004D2FAE"/>
    <w:rsid w:val="004D3AEA"/>
    <w:rsid w:val="004D3D2A"/>
    <w:rsid w:val="004D46B5"/>
    <w:rsid w:val="004D4D34"/>
    <w:rsid w:val="004D4E24"/>
    <w:rsid w:val="004D5B34"/>
    <w:rsid w:val="004D5E5A"/>
    <w:rsid w:val="004D6280"/>
    <w:rsid w:val="004D649E"/>
    <w:rsid w:val="004D6C28"/>
    <w:rsid w:val="004D7A67"/>
    <w:rsid w:val="004E115A"/>
    <w:rsid w:val="004E3848"/>
    <w:rsid w:val="004E61D7"/>
    <w:rsid w:val="004F3C9D"/>
    <w:rsid w:val="004F5591"/>
    <w:rsid w:val="004F5C1E"/>
    <w:rsid w:val="00500A75"/>
    <w:rsid w:val="00500E29"/>
    <w:rsid w:val="00501883"/>
    <w:rsid w:val="00503526"/>
    <w:rsid w:val="005055AF"/>
    <w:rsid w:val="00505D07"/>
    <w:rsid w:val="005079E3"/>
    <w:rsid w:val="0051098E"/>
    <w:rsid w:val="00512877"/>
    <w:rsid w:val="00516FA9"/>
    <w:rsid w:val="00517D8F"/>
    <w:rsid w:val="00520A09"/>
    <w:rsid w:val="00520A34"/>
    <w:rsid w:val="00520D17"/>
    <w:rsid w:val="005225DB"/>
    <w:rsid w:val="00522BF1"/>
    <w:rsid w:val="00523143"/>
    <w:rsid w:val="00523952"/>
    <w:rsid w:val="005240E4"/>
    <w:rsid w:val="00531151"/>
    <w:rsid w:val="00533B6B"/>
    <w:rsid w:val="00533C06"/>
    <w:rsid w:val="00534496"/>
    <w:rsid w:val="00535AFB"/>
    <w:rsid w:val="00535B5F"/>
    <w:rsid w:val="00536B25"/>
    <w:rsid w:val="00540DA1"/>
    <w:rsid w:val="0054285A"/>
    <w:rsid w:val="00546D32"/>
    <w:rsid w:val="0055061B"/>
    <w:rsid w:val="00550FD9"/>
    <w:rsid w:val="005514A9"/>
    <w:rsid w:val="00552780"/>
    <w:rsid w:val="00552805"/>
    <w:rsid w:val="0055286A"/>
    <w:rsid w:val="00553D6C"/>
    <w:rsid w:val="00555C45"/>
    <w:rsid w:val="00556EA5"/>
    <w:rsid w:val="00557C1B"/>
    <w:rsid w:val="00560604"/>
    <w:rsid w:val="00562221"/>
    <w:rsid w:val="005643DD"/>
    <w:rsid w:val="00564A21"/>
    <w:rsid w:val="00565180"/>
    <w:rsid w:val="00567510"/>
    <w:rsid w:val="00570D98"/>
    <w:rsid w:val="00571861"/>
    <w:rsid w:val="005718A0"/>
    <w:rsid w:val="005721E7"/>
    <w:rsid w:val="00574BB9"/>
    <w:rsid w:val="0057520F"/>
    <w:rsid w:val="00575D10"/>
    <w:rsid w:val="005779ED"/>
    <w:rsid w:val="00580B52"/>
    <w:rsid w:val="00582423"/>
    <w:rsid w:val="00583232"/>
    <w:rsid w:val="00584790"/>
    <w:rsid w:val="00584804"/>
    <w:rsid w:val="00585C4C"/>
    <w:rsid w:val="00586095"/>
    <w:rsid w:val="00587BF9"/>
    <w:rsid w:val="00591A9F"/>
    <w:rsid w:val="005926E6"/>
    <w:rsid w:val="00592BF4"/>
    <w:rsid w:val="00595E68"/>
    <w:rsid w:val="00597063"/>
    <w:rsid w:val="0059772B"/>
    <w:rsid w:val="005A024C"/>
    <w:rsid w:val="005A0389"/>
    <w:rsid w:val="005A1417"/>
    <w:rsid w:val="005A2F7F"/>
    <w:rsid w:val="005A3609"/>
    <w:rsid w:val="005A3BA9"/>
    <w:rsid w:val="005A470C"/>
    <w:rsid w:val="005A7208"/>
    <w:rsid w:val="005B1DDB"/>
    <w:rsid w:val="005B20CC"/>
    <w:rsid w:val="005B2863"/>
    <w:rsid w:val="005B2BFB"/>
    <w:rsid w:val="005B336A"/>
    <w:rsid w:val="005B3BEC"/>
    <w:rsid w:val="005B48F8"/>
    <w:rsid w:val="005B4FDE"/>
    <w:rsid w:val="005B682D"/>
    <w:rsid w:val="005B6878"/>
    <w:rsid w:val="005B7891"/>
    <w:rsid w:val="005B7F3C"/>
    <w:rsid w:val="005C11C5"/>
    <w:rsid w:val="005C3210"/>
    <w:rsid w:val="005C4B33"/>
    <w:rsid w:val="005C58FC"/>
    <w:rsid w:val="005C5E3F"/>
    <w:rsid w:val="005C678D"/>
    <w:rsid w:val="005C6839"/>
    <w:rsid w:val="005D0A0F"/>
    <w:rsid w:val="005D31EF"/>
    <w:rsid w:val="005D3E2C"/>
    <w:rsid w:val="005D4753"/>
    <w:rsid w:val="005D5D36"/>
    <w:rsid w:val="005D6242"/>
    <w:rsid w:val="005D701E"/>
    <w:rsid w:val="005E1BB4"/>
    <w:rsid w:val="005E1F4B"/>
    <w:rsid w:val="005E1FB1"/>
    <w:rsid w:val="005E202A"/>
    <w:rsid w:val="005E37C2"/>
    <w:rsid w:val="005E507B"/>
    <w:rsid w:val="005E5795"/>
    <w:rsid w:val="005E60B7"/>
    <w:rsid w:val="005E6D52"/>
    <w:rsid w:val="005E7CBA"/>
    <w:rsid w:val="005F1FD4"/>
    <w:rsid w:val="005F323C"/>
    <w:rsid w:val="005F5B9E"/>
    <w:rsid w:val="005F6223"/>
    <w:rsid w:val="005F757D"/>
    <w:rsid w:val="006021F8"/>
    <w:rsid w:val="006032B2"/>
    <w:rsid w:val="006034AB"/>
    <w:rsid w:val="006045C4"/>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37A5D"/>
    <w:rsid w:val="006402AA"/>
    <w:rsid w:val="00641823"/>
    <w:rsid w:val="00642466"/>
    <w:rsid w:val="00642B9C"/>
    <w:rsid w:val="00644835"/>
    <w:rsid w:val="00645202"/>
    <w:rsid w:val="00645FE6"/>
    <w:rsid w:val="0065041F"/>
    <w:rsid w:val="00650F0D"/>
    <w:rsid w:val="00651F58"/>
    <w:rsid w:val="0065285D"/>
    <w:rsid w:val="00653C28"/>
    <w:rsid w:val="006560CB"/>
    <w:rsid w:val="00656425"/>
    <w:rsid w:val="00660F57"/>
    <w:rsid w:val="00662F9A"/>
    <w:rsid w:val="00662FC7"/>
    <w:rsid w:val="00663591"/>
    <w:rsid w:val="00665020"/>
    <w:rsid w:val="0067023C"/>
    <w:rsid w:val="006706EF"/>
    <w:rsid w:val="006714EF"/>
    <w:rsid w:val="006753C2"/>
    <w:rsid w:val="00676540"/>
    <w:rsid w:val="006766F8"/>
    <w:rsid w:val="006776A9"/>
    <w:rsid w:val="006819C5"/>
    <w:rsid w:val="00681C40"/>
    <w:rsid w:val="006832B4"/>
    <w:rsid w:val="00683624"/>
    <w:rsid w:val="00685D82"/>
    <w:rsid w:val="006873C3"/>
    <w:rsid w:val="00690D8A"/>
    <w:rsid w:val="00691079"/>
    <w:rsid w:val="00691992"/>
    <w:rsid w:val="00692027"/>
    <w:rsid w:val="00692312"/>
    <w:rsid w:val="00692E9D"/>
    <w:rsid w:val="006948BE"/>
    <w:rsid w:val="006A03ED"/>
    <w:rsid w:val="006A10E4"/>
    <w:rsid w:val="006A1C3E"/>
    <w:rsid w:val="006A374C"/>
    <w:rsid w:val="006A44E7"/>
    <w:rsid w:val="006A4A78"/>
    <w:rsid w:val="006A4C24"/>
    <w:rsid w:val="006A59AA"/>
    <w:rsid w:val="006A5DCD"/>
    <w:rsid w:val="006A641B"/>
    <w:rsid w:val="006A65F5"/>
    <w:rsid w:val="006A6ECE"/>
    <w:rsid w:val="006B13F0"/>
    <w:rsid w:val="006B14E1"/>
    <w:rsid w:val="006B40C4"/>
    <w:rsid w:val="006B76D5"/>
    <w:rsid w:val="006C0268"/>
    <w:rsid w:val="006C0EED"/>
    <w:rsid w:val="006C2B42"/>
    <w:rsid w:val="006C2B72"/>
    <w:rsid w:val="006C378D"/>
    <w:rsid w:val="006C3FCB"/>
    <w:rsid w:val="006C4B68"/>
    <w:rsid w:val="006C627A"/>
    <w:rsid w:val="006C678B"/>
    <w:rsid w:val="006C6CC7"/>
    <w:rsid w:val="006D07D1"/>
    <w:rsid w:val="006D1968"/>
    <w:rsid w:val="006E216B"/>
    <w:rsid w:val="006E49AE"/>
    <w:rsid w:val="006E729C"/>
    <w:rsid w:val="006F0C0C"/>
    <w:rsid w:val="006F2A6B"/>
    <w:rsid w:val="007008FE"/>
    <w:rsid w:val="00702DAF"/>
    <w:rsid w:val="007030A7"/>
    <w:rsid w:val="007041E8"/>
    <w:rsid w:val="00704522"/>
    <w:rsid w:val="0070546B"/>
    <w:rsid w:val="007060E6"/>
    <w:rsid w:val="007112C0"/>
    <w:rsid w:val="00711DDA"/>
    <w:rsid w:val="00712CB4"/>
    <w:rsid w:val="00714DA9"/>
    <w:rsid w:val="00721143"/>
    <w:rsid w:val="007213CA"/>
    <w:rsid w:val="007220C1"/>
    <w:rsid w:val="00723413"/>
    <w:rsid w:val="00723DB2"/>
    <w:rsid w:val="00724BA4"/>
    <w:rsid w:val="00725FE1"/>
    <w:rsid w:val="00726351"/>
    <w:rsid w:val="0073007F"/>
    <w:rsid w:val="007307A2"/>
    <w:rsid w:val="00733482"/>
    <w:rsid w:val="00733F14"/>
    <w:rsid w:val="007355C9"/>
    <w:rsid w:val="0073595F"/>
    <w:rsid w:val="00736FED"/>
    <w:rsid w:val="00741864"/>
    <w:rsid w:val="00741F9B"/>
    <w:rsid w:val="00744026"/>
    <w:rsid w:val="007456F8"/>
    <w:rsid w:val="00745EC5"/>
    <w:rsid w:val="007461F0"/>
    <w:rsid w:val="007514BA"/>
    <w:rsid w:val="00752DE6"/>
    <w:rsid w:val="00755B4F"/>
    <w:rsid w:val="00755C57"/>
    <w:rsid w:val="0075637F"/>
    <w:rsid w:val="007577C6"/>
    <w:rsid w:val="00762760"/>
    <w:rsid w:val="00763F72"/>
    <w:rsid w:val="00765DD3"/>
    <w:rsid w:val="0076772B"/>
    <w:rsid w:val="00771779"/>
    <w:rsid w:val="00771943"/>
    <w:rsid w:val="00775CC2"/>
    <w:rsid w:val="00782162"/>
    <w:rsid w:val="00782615"/>
    <w:rsid w:val="007848ED"/>
    <w:rsid w:val="00790E9B"/>
    <w:rsid w:val="0079355F"/>
    <w:rsid w:val="00795FD8"/>
    <w:rsid w:val="007A0D09"/>
    <w:rsid w:val="007A0E0E"/>
    <w:rsid w:val="007A3170"/>
    <w:rsid w:val="007A345D"/>
    <w:rsid w:val="007A518C"/>
    <w:rsid w:val="007A6827"/>
    <w:rsid w:val="007A78CA"/>
    <w:rsid w:val="007B59EC"/>
    <w:rsid w:val="007B6C6E"/>
    <w:rsid w:val="007B731A"/>
    <w:rsid w:val="007C0EB9"/>
    <w:rsid w:val="007C10BC"/>
    <w:rsid w:val="007C1338"/>
    <w:rsid w:val="007C28B2"/>
    <w:rsid w:val="007C4ACB"/>
    <w:rsid w:val="007C5417"/>
    <w:rsid w:val="007C5488"/>
    <w:rsid w:val="007C7D76"/>
    <w:rsid w:val="007D05E6"/>
    <w:rsid w:val="007D0E91"/>
    <w:rsid w:val="007D1CFF"/>
    <w:rsid w:val="007D2F1C"/>
    <w:rsid w:val="007D449A"/>
    <w:rsid w:val="007D598C"/>
    <w:rsid w:val="007D653E"/>
    <w:rsid w:val="007D6AEB"/>
    <w:rsid w:val="007D6D43"/>
    <w:rsid w:val="007E038D"/>
    <w:rsid w:val="007E1940"/>
    <w:rsid w:val="007E1F66"/>
    <w:rsid w:val="007E6F39"/>
    <w:rsid w:val="007E7AC0"/>
    <w:rsid w:val="007F085D"/>
    <w:rsid w:val="007F0C48"/>
    <w:rsid w:val="007F2633"/>
    <w:rsid w:val="007F4CD9"/>
    <w:rsid w:val="007F583F"/>
    <w:rsid w:val="00803236"/>
    <w:rsid w:val="0080453A"/>
    <w:rsid w:val="00804A43"/>
    <w:rsid w:val="008062BF"/>
    <w:rsid w:val="00806796"/>
    <w:rsid w:val="00810C01"/>
    <w:rsid w:val="00812BAB"/>
    <w:rsid w:val="00813DFA"/>
    <w:rsid w:val="00816F22"/>
    <w:rsid w:val="008179D4"/>
    <w:rsid w:val="008221E2"/>
    <w:rsid w:val="0082650D"/>
    <w:rsid w:val="0082714A"/>
    <w:rsid w:val="00833BE6"/>
    <w:rsid w:val="00836E59"/>
    <w:rsid w:val="0083747E"/>
    <w:rsid w:val="00840465"/>
    <w:rsid w:val="00843EAC"/>
    <w:rsid w:val="0084551F"/>
    <w:rsid w:val="008519BD"/>
    <w:rsid w:val="00852274"/>
    <w:rsid w:val="00852937"/>
    <w:rsid w:val="00856623"/>
    <w:rsid w:val="00856A51"/>
    <w:rsid w:val="008572E2"/>
    <w:rsid w:val="008579C0"/>
    <w:rsid w:val="008627AC"/>
    <w:rsid w:val="0086286A"/>
    <w:rsid w:val="00863D40"/>
    <w:rsid w:val="00864E28"/>
    <w:rsid w:val="008673C9"/>
    <w:rsid w:val="00867CEF"/>
    <w:rsid w:val="00870A95"/>
    <w:rsid w:val="008718EE"/>
    <w:rsid w:val="00871BD7"/>
    <w:rsid w:val="00871C51"/>
    <w:rsid w:val="00873E9D"/>
    <w:rsid w:val="00874999"/>
    <w:rsid w:val="00874EE9"/>
    <w:rsid w:val="0088034D"/>
    <w:rsid w:val="008817AD"/>
    <w:rsid w:val="008832BB"/>
    <w:rsid w:val="0088423C"/>
    <w:rsid w:val="00884EB5"/>
    <w:rsid w:val="008860DF"/>
    <w:rsid w:val="00886DB9"/>
    <w:rsid w:val="00887A0C"/>
    <w:rsid w:val="00893184"/>
    <w:rsid w:val="00897341"/>
    <w:rsid w:val="008A0F3B"/>
    <w:rsid w:val="008A2480"/>
    <w:rsid w:val="008A30F0"/>
    <w:rsid w:val="008A310B"/>
    <w:rsid w:val="008A3669"/>
    <w:rsid w:val="008A4059"/>
    <w:rsid w:val="008A4A6E"/>
    <w:rsid w:val="008B0A71"/>
    <w:rsid w:val="008B40E1"/>
    <w:rsid w:val="008B461D"/>
    <w:rsid w:val="008B7459"/>
    <w:rsid w:val="008C156C"/>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B28"/>
    <w:rsid w:val="008E1D9C"/>
    <w:rsid w:val="008E3E41"/>
    <w:rsid w:val="008E437B"/>
    <w:rsid w:val="008E461D"/>
    <w:rsid w:val="008E622F"/>
    <w:rsid w:val="008F0C94"/>
    <w:rsid w:val="008F24E5"/>
    <w:rsid w:val="008F382E"/>
    <w:rsid w:val="008F39AD"/>
    <w:rsid w:val="008F4541"/>
    <w:rsid w:val="008F4559"/>
    <w:rsid w:val="008F5BC7"/>
    <w:rsid w:val="008F66E8"/>
    <w:rsid w:val="008F6B08"/>
    <w:rsid w:val="0090117D"/>
    <w:rsid w:val="00901D6B"/>
    <w:rsid w:val="00902002"/>
    <w:rsid w:val="009026AE"/>
    <w:rsid w:val="00903478"/>
    <w:rsid w:val="00903EC4"/>
    <w:rsid w:val="00904F6F"/>
    <w:rsid w:val="00907E2F"/>
    <w:rsid w:val="00907FA2"/>
    <w:rsid w:val="009119E3"/>
    <w:rsid w:val="00914ACC"/>
    <w:rsid w:val="009158D1"/>
    <w:rsid w:val="00916B4F"/>
    <w:rsid w:val="00917188"/>
    <w:rsid w:val="00921D5D"/>
    <w:rsid w:val="00922A1E"/>
    <w:rsid w:val="009235F2"/>
    <w:rsid w:val="00924230"/>
    <w:rsid w:val="0093056A"/>
    <w:rsid w:val="00930A6A"/>
    <w:rsid w:val="0093153F"/>
    <w:rsid w:val="009315FD"/>
    <w:rsid w:val="00931C6A"/>
    <w:rsid w:val="009326BD"/>
    <w:rsid w:val="00932935"/>
    <w:rsid w:val="0093394A"/>
    <w:rsid w:val="009358FB"/>
    <w:rsid w:val="009372F6"/>
    <w:rsid w:val="009418C1"/>
    <w:rsid w:val="00941AE3"/>
    <w:rsid w:val="009445D8"/>
    <w:rsid w:val="00945C74"/>
    <w:rsid w:val="00946320"/>
    <w:rsid w:val="00951C9E"/>
    <w:rsid w:val="00952730"/>
    <w:rsid w:val="00953024"/>
    <w:rsid w:val="00954E8D"/>
    <w:rsid w:val="0095585C"/>
    <w:rsid w:val="00955EBD"/>
    <w:rsid w:val="00956C4F"/>
    <w:rsid w:val="00961083"/>
    <w:rsid w:val="009614D3"/>
    <w:rsid w:val="00961C67"/>
    <w:rsid w:val="0096337C"/>
    <w:rsid w:val="009646A2"/>
    <w:rsid w:val="00964FA8"/>
    <w:rsid w:val="009660A4"/>
    <w:rsid w:val="00966629"/>
    <w:rsid w:val="009671F8"/>
    <w:rsid w:val="00970B8F"/>
    <w:rsid w:val="0097481C"/>
    <w:rsid w:val="00975525"/>
    <w:rsid w:val="00977DBC"/>
    <w:rsid w:val="00981EAC"/>
    <w:rsid w:val="00986212"/>
    <w:rsid w:val="00986583"/>
    <w:rsid w:val="00986A2B"/>
    <w:rsid w:val="0098759C"/>
    <w:rsid w:val="009917D8"/>
    <w:rsid w:val="00992976"/>
    <w:rsid w:val="00992CAF"/>
    <w:rsid w:val="00995D43"/>
    <w:rsid w:val="00997B8F"/>
    <w:rsid w:val="009A21A6"/>
    <w:rsid w:val="009A3179"/>
    <w:rsid w:val="009A3585"/>
    <w:rsid w:val="009A4DE5"/>
    <w:rsid w:val="009A7AA0"/>
    <w:rsid w:val="009B026B"/>
    <w:rsid w:val="009B2A8D"/>
    <w:rsid w:val="009B385A"/>
    <w:rsid w:val="009B53BB"/>
    <w:rsid w:val="009B7587"/>
    <w:rsid w:val="009B7C9A"/>
    <w:rsid w:val="009C2961"/>
    <w:rsid w:val="009C389D"/>
    <w:rsid w:val="009C50E0"/>
    <w:rsid w:val="009C5766"/>
    <w:rsid w:val="009C5F1A"/>
    <w:rsid w:val="009C61D6"/>
    <w:rsid w:val="009C68AE"/>
    <w:rsid w:val="009D00B9"/>
    <w:rsid w:val="009D0A13"/>
    <w:rsid w:val="009D112D"/>
    <w:rsid w:val="009D1349"/>
    <w:rsid w:val="009D13CA"/>
    <w:rsid w:val="009D3402"/>
    <w:rsid w:val="009D758C"/>
    <w:rsid w:val="009E0141"/>
    <w:rsid w:val="009E04A3"/>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30DF"/>
    <w:rsid w:val="00A04811"/>
    <w:rsid w:val="00A04F94"/>
    <w:rsid w:val="00A06780"/>
    <w:rsid w:val="00A1243D"/>
    <w:rsid w:val="00A13A32"/>
    <w:rsid w:val="00A14CCB"/>
    <w:rsid w:val="00A1623E"/>
    <w:rsid w:val="00A164FC"/>
    <w:rsid w:val="00A16955"/>
    <w:rsid w:val="00A17747"/>
    <w:rsid w:val="00A17BD3"/>
    <w:rsid w:val="00A23190"/>
    <w:rsid w:val="00A23275"/>
    <w:rsid w:val="00A23B5D"/>
    <w:rsid w:val="00A24D74"/>
    <w:rsid w:val="00A25343"/>
    <w:rsid w:val="00A258D4"/>
    <w:rsid w:val="00A25E20"/>
    <w:rsid w:val="00A32AA1"/>
    <w:rsid w:val="00A33075"/>
    <w:rsid w:val="00A33ACF"/>
    <w:rsid w:val="00A3476E"/>
    <w:rsid w:val="00A34A8B"/>
    <w:rsid w:val="00A34E23"/>
    <w:rsid w:val="00A35085"/>
    <w:rsid w:val="00A37195"/>
    <w:rsid w:val="00A42551"/>
    <w:rsid w:val="00A43B24"/>
    <w:rsid w:val="00A45103"/>
    <w:rsid w:val="00A45644"/>
    <w:rsid w:val="00A45CA8"/>
    <w:rsid w:val="00A52363"/>
    <w:rsid w:val="00A52E09"/>
    <w:rsid w:val="00A5334F"/>
    <w:rsid w:val="00A5352C"/>
    <w:rsid w:val="00A53FA9"/>
    <w:rsid w:val="00A53FC7"/>
    <w:rsid w:val="00A54B6A"/>
    <w:rsid w:val="00A558B4"/>
    <w:rsid w:val="00A5685D"/>
    <w:rsid w:val="00A573D3"/>
    <w:rsid w:val="00A607F1"/>
    <w:rsid w:val="00A62ED4"/>
    <w:rsid w:val="00A65475"/>
    <w:rsid w:val="00A708E6"/>
    <w:rsid w:val="00A70C62"/>
    <w:rsid w:val="00A72A10"/>
    <w:rsid w:val="00A81953"/>
    <w:rsid w:val="00A84468"/>
    <w:rsid w:val="00A8486B"/>
    <w:rsid w:val="00A84CFA"/>
    <w:rsid w:val="00A8618E"/>
    <w:rsid w:val="00A904CA"/>
    <w:rsid w:val="00A91950"/>
    <w:rsid w:val="00A963BE"/>
    <w:rsid w:val="00A965B4"/>
    <w:rsid w:val="00A96C13"/>
    <w:rsid w:val="00AA0761"/>
    <w:rsid w:val="00AA0E7E"/>
    <w:rsid w:val="00AA1DA2"/>
    <w:rsid w:val="00AA2965"/>
    <w:rsid w:val="00AA31AF"/>
    <w:rsid w:val="00AA36E6"/>
    <w:rsid w:val="00AA378E"/>
    <w:rsid w:val="00AA3B23"/>
    <w:rsid w:val="00AA3EBF"/>
    <w:rsid w:val="00AA3FB4"/>
    <w:rsid w:val="00AA45AA"/>
    <w:rsid w:val="00AA5E4E"/>
    <w:rsid w:val="00AA609F"/>
    <w:rsid w:val="00AA710B"/>
    <w:rsid w:val="00AB182C"/>
    <w:rsid w:val="00AB25D1"/>
    <w:rsid w:val="00AB4425"/>
    <w:rsid w:val="00AB44C1"/>
    <w:rsid w:val="00AB5C8D"/>
    <w:rsid w:val="00AB6061"/>
    <w:rsid w:val="00AB64EA"/>
    <w:rsid w:val="00AB67CA"/>
    <w:rsid w:val="00AB6864"/>
    <w:rsid w:val="00AB707C"/>
    <w:rsid w:val="00AC079E"/>
    <w:rsid w:val="00AC4D91"/>
    <w:rsid w:val="00AC5B84"/>
    <w:rsid w:val="00AC5D71"/>
    <w:rsid w:val="00AC6BDA"/>
    <w:rsid w:val="00AC745E"/>
    <w:rsid w:val="00AD0DC5"/>
    <w:rsid w:val="00AD1374"/>
    <w:rsid w:val="00AD1D1F"/>
    <w:rsid w:val="00AD23D4"/>
    <w:rsid w:val="00AD3910"/>
    <w:rsid w:val="00AD534F"/>
    <w:rsid w:val="00AD778F"/>
    <w:rsid w:val="00AE20A3"/>
    <w:rsid w:val="00AE2214"/>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5BC1"/>
    <w:rsid w:val="00B170E9"/>
    <w:rsid w:val="00B203F8"/>
    <w:rsid w:val="00B20FEC"/>
    <w:rsid w:val="00B2189A"/>
    <w:rsid w:val="00B2230B"/>
    <w:rsid w:val="00B227C6"/>
    <w:rsid w:val="00B238C0"/>
    <w:rsid w:val="00B24DE2"/>
    <w:rsid w:val="00B25914"/>
    <w:rsid w:val="00B2639C"/>
    <w:rsid w:val="00B26577"/>
    <w:rsid w:val="00B26F33"/>
    <w:rsid w:val="00B300ED"/>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5708"/>
    <w:rsid w:val="00B56D23"/>
    <w:rsid w:val="00B577F7"/>
    <w:rsid w:val="00B60004"/>
    <w:rsid w:val="00B6036A"/>
    <w:rsid w:val="00B62D4E"/>
    <w:rsid w:val="00B63913"/>
    <w:rsid w:val="00B63968"/>
    <w:rsid w:val="00B66A78"/>
    <w:rsid w:val="00B67F3D"/>
    <w:rsid w:val="00B70AAB"/>
    <w:rsid w:val="00B712FF"/>
    <w:rsid w:val="00B7161A"/>
    <w:rsid w:val="00B74518"/>
    <w:rsid w:val="00B74A82"/>
    <w:rsid w:val="00B77646"/>
    <w:rsid w:val="00B80538"/>
    <w:rsid w:val="00B80882"/>
    <w:rsid w:val="00B83814"/>
    <w:rsid w:val="00B85ACC"/>
    <w:rsid w:val="00B85C4E"/>
    <w:rsid w:val="00B92490"/>
    <w:rsid w:val="00B926CE"/>
    <w:rsid w:val="00B92E0B"/>
    <w:rsid w:val="00BA149C"/>
    <w:rsid w:val="00BA181B"/>
    <w:rsid w:val="00BA3E69"/>
    <w:rsid w:val="00BA5EA2"/>
    <w:rsid w:val="00BA5F81"/>
    <w:rsid w:val="00BA6154"/>
    <w:rsid w:val="00BA7011"/>
    <w:rsid w:val="00BA7380"/>
    <w:rsid w:val="00BA79AC"/>
    <w:rsid w:val="00BB0155"/>
    <w:rsid w:val="00BB36D3"/>
    <w:rsid w:val="00BB5A1F"/>
    <w:rsid w:val="00BB62E1"/>
    <w:rsid w:val="00BB69A0"/>
    <w:rsid w:val="00BB72BA"/>
    <w:rsid w:val="00BB7609"/>
    <w:rsid w:val="00BB7D70"/>
    <w:rsid w:val="00BC039A"/>
    <w:rsid w:val="00BC0ACC"/>
    <w:rsid w:val="00BC1574"/>
    <w:rsid w:val="00BC23CB"/>
    <w:rsid w:val="00BC3A6A"/>
    <w:rsid w:val="00BC5100"/>
    <w:rsid w:val="00BC5EAD"/>
    <w:rsid w:val="00BC5F9C"/>
    <w:rsid w:val="00BD2064"/>
    <w:rsid w:val="00BD39A7"/>
    <w:rsid w:val="00BD421B"/>
    <w:rsid w:val="00BD6677"/>
    <w:rsid w:val="00BD6CB4"/>
    <w:rsid w:val="00BD7926"/>
    <w:rsid w:val="00BE3C4C"/>
    <w:rsid w:val="00BE3FD9"/>
    <w:rsid w:val="00BE5C4C"/>
    <w:rsid w:val="00BE6FB4"/>
    <w:rsid w:val="00BE7EAF"/>
    <w:rsid w:val="00BF1025"/>
    <w:rsid w:val="00BF176B"/>
    <w:rsid w:val="00BF17FB"/>
    <w:rsid w:val="00BF2A10"/>
    <w:rsid w:val="00BF2D91"/>
    <w:rsid w:val="00BF3802"/>
    <w:rsid w:val="00BF387D"/>
    <w:rsid w:val="00BF3E29"/>
    <w:rsid w:val="00BF587D"/>
    <w:rsid w:val="00BF66F7"/>
    <w:rsid w:val="00BF7758"/>
    <w:rsid w:val="00BF7C15"/>
    <w:rsid w:val="00C04FDA"/>
    <w:rsid w:val="00C061B8"/>
    <w:rsid w:val="00C10155"/>
    <w:rsid w:val="00C11348"/>
    <w:rsid w:val="00C12179"/>
    <w:rsid w:val="00C12B3A"/>
    <w:rsid w:val="00C144FF"/>
    <w:rsid w:val="00C14A92"/>
    <w:rsid w:val="00C15889"/>
    <w:rsid w:val="00C1663D"/>
    <w:rsid w:val="00C20004"/>
    <w:rsid w:val="00C20227"/>
    <w:rsid w:val="00C21731"/>
    <w:rsid w:val="00C218FC"/>
    <w:rsid w:val="00C23A09"/>
    <w:rsid w:val="00C3266C"/>
    <w:rsid w:val="00C34B1F"/>
    <w:rsid w:val="00C36B00"/>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0E7"/>
    <w:rsid w:val="00C743F5"/>
    <w:rsid w:val="00C75F58"/>
    <w:rsid w:val="00C76023"/>
    <w:rsid w:val="00C76CF2"/>
    <w:rsid w:val="00C77EE0"/>
    <w:rsid w:val="00C821DE"/>
    <w:rsid w:val="00C8279E"/>
    <w:rsid w:val="00C840CC"/>
    <w:rsid w:val="00C84650"/>
    <w:rsid w:val="00C853BF"/>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49D1"/>
    <w:rsid w:val="00CD6939"/>
    <w:rsid w:val="00CE0B85"/>
    <w:rsid w:val="00CE149C"/>
    <w:rsid w:val="00CE1EB6"/>
    <w:rsid w:val="00CE6ABA"/>
    <w:rsid w:val="00CF007C"/>
    <w:rsid w:val="00CF0A0A"/>
    <w:rsid w:val="00CF0E0F"/>
    <w:rsid w:val="00CF2030"/>
    <w:rsid w:val="00CF211D"/>
    <w:rsid w:val="00CF2D92"/>
    <w:rsid w:val="00CF4714"/>
    <w:rsid w:val="00CF5B47"/>
    <w:rsid w:val="00CF67D3"/>
    <w:rsid w:val="00CF79EA"/>
    <w:rsid w:val="00D0009A"/>
    <w:rsid w:val="00D01165"/>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33D78"/>
    <w:rsid w:val="00D40635"/>
    <w:rsid w:val="00D41594"/>
    <w:rsid w:val="00D415FF"/>
    <w:rsid w:val="00D428F7"/>
    <w:rsid w:val="00D436BA"/>
    <w:rsid w:val="00D51CC5"/>
    <w:rsid w:val="00D51E0E"/>
    <w:rsid w:val="00D5268F"/>
    <w:rsid w:val="00D53301"/>
    <w:rsid w:val="00D534F0"/>
    <w:rsid w:val="00D54EBB"/>
    <w:rsid w:val="00D55BC8"/>
    <w:rsid w:val="00D603FE"/>
    <w:rsid w:val="00D61384"/>
    <w:rsid w:val="00D6145E"/>
    <w:rsid w:val="00D61825"/>
    <w:rsid w:val="00D626FF"/>
    <w:rsid w:val="00D64898"/>
    <w:rsid w:val="00D65109"/>
    <w:rsid w:val="00D66E2E"/>
    <w:rsid w:val="00D700A8"/>
    <w:rsid w:val="00D70552"/>
    <w:rsid w:val="00D709D2"/>
    <w:rsid w:val="00D72ED1"/>
    <w:rsid w:val="00D73D3B"/>
    <w:rsid w:val="00D74486"/>
    <w:rsid w:val="00D75E1C"/>
    <w:rsid w:val="00D76118"/>
    <w:rsid w:val="00D7638D"/>
    <w:rsid w:val="00D80C93"/>
    <w:rsid w:val="00D82662"/>
    <w:rsid w:val="00D83CFC"/>
    <w:rsid w:val="00D842D3"/>
    <w:rsid w:val="00D850A1"/>
    <w:rsid w:val="00D91E7F"/>
    <w:rsid w:val="00D92516"/>
    <w:rsid w:val="00D92CBF"/>
    <w:rsid w:val="00D93320"/>
    <w:rsid w:val="00D9451A"/>
    <w:rsid w:val="00D9534A"/>
    <w:rsid w:val="00D9655B"/>
    <w:rsid w:val="00D969FB"/>
    <w:rsid w:val="00D97EA2"/>
    <w:rsid w:val="00DA070C"/>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D2EEF"/>
    <w:rsid w:val="00DD5F91"/>
    <w:rsid w:val="00DD63C4"/>
    <w:rsid w:val="00DD6AC7"/>
    <w:rsid w:val="00DE1F58"/>
    <w:rsid w:val="00DE3465"/>
    <w:rsid w:val="00DE4176"/>
    <w:rsid w:val="00DE54E6"/>
    <w:rsid w:val="00DF2661"/>
    <w:rsid w:val="00DF27B8"/>
    <w:rsid w:val="00DF331F"/>
    <w:rsid w:val="00DF4FCA"/>
    <w:rsid w:val="00DF67BD"/>
    <w:rsid w:val="00DF73CF"/>
    <w:rsid w:val="00DF73E1"/>
    <w:rsid w:val="00E02474"/>
    <w:rsid w:val="00E04003"/>
    <w:rsid w:val="00E04379"/>
    <w:rsid w:val="00E07CFA"/>
    <w:rsid w:val="00E101B8"/>
    <w:rsid w:val="00E1317B"/>
    <w:rsid w:val="00E13407"/>
    <w:rsid w:val="00E135BB"/>
    <w:rsid w:val="00E137CF"/>
    <w:rsid w:val="00E13EDD"/>
    <w:rsid w:val="00E140A8"/>
    <w:rsid w:val="00E1523C"/>
    <w:rsid w:val="00E2171A"/>
    <w:rsid w:val="00E21921"/>
    <w:rsid w:val="00E230C0"/>
    <w:rsid w:val="00E232E4"/>
    <w:rsid w:val="00E23566"/>
    <w:rsid w:val="00E23BDF"/>
    <w:rsid w:val="00E24CE5"/>
    <w:rsid w:val="00E25594"/>
    <w:rsid w:val="00E324A2"/>
    <w:rsid w:val="00E36BC9"/>
    <w:rsid w:val="00E40273"/>
    <w:rsid w:val="00E40EF5"/>
    <w:rsid w:val="00E42568"/>
    <w:rsid w:val="00E43BA4"/>
    <w:rsid w:val="00E4559A"/>
    <w:rsid w:val="00E45FF3"/>
    <w:rsid w:val="00E50988"/>
    <w:rsid w:val="00E510BC"/>
    <w:rsid w:val="00E51655"/>
    <w:rsid w:val="00E51B8C"/>
    <w:rsid w:val="00E604EA"/>
    <w:rsid w:val="00E62FDD"/>
    <w:rsid w:val="00E6556B"/>
    <w:rsid w:val="00E65A42"/>
    <w:rsid w:val="00E65ED1"/>
    <w:rsid w:val="00E6785D"/>
    <w:rsid w:val="00E70C2D"/>
    <w:rsid w:val="00E71460"/>
    <w:rsid w:val="00E720B4"/>
    <w:rsid w:val="00E74434"/>
    <w:rsid w:val="00E76AF6"/>
    <w:rsid w:val="00E80A90"/>
    <w:rsid w:val="00E81765"/>
    <w:rsid w:val="00E824F8"/>
    <w:rsid w:val="00E846F3"/>
    <w:rsid w:val="00E84CCD"/>
    <w:rsid w:val="00E85AAA"/>
    <w:rsid w:val="00E8663A"/>
    <w:rsid w:val="00E86B31"/>
    <w:rsid w:val="00E8727F"/>
    <w:rsid w:val="00E918BB"/>
    <w:rsid w:val="00E91964"/>
    <w:rsid w:val="00E9264F"/>
    <w:rsid w:val="00E940BE"/>
    <w:rsid w:val="00E9482E"/>
    <w:rsid w:val="00E966F4"/>
    <w:rsid w:val="00E967E7"/>
    <w:rsid w:val="00E96865"/>
    <w:rsid w:val="00E97CDF"/>
    <w:rsid w:val="00EA1260"/>
    <w:rsid w:val="00EA303C"/>
    <w:rsid w:val="00EA3B51"/>
    <w:rsid w:val="00EA6082"/>
    <w:rsid w:val="00EB1B13"/>
    <w:rsid w:val="00EB1D50"/>
    <w:rsid w:val="00EB1FC2"/>
    <w:rsid w:val="00EB4ACD"/>
    <w:rsid w:val="00EB62A6"/>
    <w:rsid w:val="00EB70FE"/>
    <w:rsid w:val="00EB7E34"/>
    <w:rsid w:val="00EC2855"/>
    <w:rsid w:val="00EC2967"/>
    <w:rsid w:val="00EC3B08"/>
    <w:rsid w:val="00EC4EFD"/>
    <w:rsid w:val="00EC5F9C"/>
    <w:rsid w:val="00EC6E35"/>
    <w:rsid w:val="00ED2221"/>
    <w:rsid w:val="00ED71B9"/>
    <w:rsid w:val="00ED7B03"/>
    <w:rsid w:val="00EE0A32"/>
    <w:rsid w:val="00EE1773"/>
    <w:rsid w:val="00EE3657"/>
    <w:rsid w:val="00EE3E30"/>
    <w:rsid w:val="00EE5C6E"/>
    <w:rsid w:val="00EE7F16"/>
    <w:rsid w:val="00EF3891"/>
    <w:rsid w:val="00EF3949"/>
    <w:rsid w:val="00EF6028"/>
    <w:rsid w:val="00EF77C2"/>
    <w:rsid w:val="00F00B53"/>
    <w:rsid w:val="00F00FEA"/>
    <w:rsid w:val="00F01803"/>
    <w:rsid w:val="00F01CA1"/>
    <w:rsid w:val="00F0227D"/>
    <w:rsid w:val="00F0401D"/>
    <w:rsid w:val="00F0526B"/>
    <w:rsid w:val="00F06EE1"/>
    <w:rsid w:val="00F07665"/>
    <w:rsid w:val="00F07BD9"/>
    <w:rsid w:val="00F10D1C"/>
    <w:rsid w:val="00F10F81"/>
    <w:rsid w:val="00F11ED7"/>
    <w:rsid w:val="00F1324F"/>
    <w:rsid w:val="00F1336B"/>
    <w:rsid w:val="00F14111"/>
    <w:rsid w:val="00F176E3"/>
    <w:rsid w:val="00F204E0"/>
    <w:rsid w:val="00F22524"/>
    <w:rsid w:val="00F25712"/>
    <w:rsid w:val="00F2571B"/>
    <w:rsid w:val="00F3019C"/>
    <w:rsid w:val="00F32465"/>
    <w:rsid w:val="00F32512"/>
    <w:rsid w:val="00F33C17"/>
    <w:rsid w:val="00F35B86"/>
    <w:rsid w:val="00F3664B"/>
    <w:rsid w:val="00F36CA5"/>
    <w:rsid w:val="00F379EF"/>
    <w:rsid w:val="00F41C51"/>
    <w:rsid w:val="00F43C17"/>
    <w:rsid w:val="00F447E2"/>
    <w:rsid w:val="00F45971"/>
    <w:rsid w:val="00F469EC"/>
    <w:rsid w:val="00F515D0"/>
    <w:rsid w:val="00F52A53"/>
    <w:rsid w:val="00F531E6"/>
    <w:rsid w:val="00F53E70"/>
    <w:rsid w:val="00F54A38"/>
    <w:rsid w:val="00F54FD5"/>
    <w:rsid w:val="00F564E1"/>
    <w:rsid w:val="00F5670B"/>
    <w:rsid w:val="00F572C5"/>
    <w:rsid w:val="00F604AE"/>
    <w:rsid w:val="00F60A14"/>
    <w:rsid w:val="00F61C7C"/>
    <w:rsid w:val="00F6206C"/>
    <w:rsid w:val="00F62F66"/>
    <w:rsid w:val="00F6347A"/>
    <w:rsid w:val="00F6366B"/>
    <w:rsid w:val="00F63EBC"/>
    <w:rsid w:val="00F63F4F"/>
    <w:rsid w:val="00F648E5"/>
    <w:rsid w:val="00F66954"/>
    <w:rsid w:val="00F70936"/>
    <w:rsid w:val="00F72977"/>
    <w:rsid w:val="00F73E07"/>
    <w:rsid w:val="00F7420B"/>
    <w:rsid w:val="00F74FBB"/>
    <w:rsid w:val="00F77B6B"/>
    <w:rsid w:val="00F82479"/>
    <w:rsid w:val="00F83858"/>
    <w:rsid w:val="00F83AE5"/>
    <w:rsid w:val="00F853B4"/>
    <w:rsid w:val="00F856C1"/>
    <w:rsid w:val="00F87104"/>
    <w:rsid w:val="00F904CA"/>
    <w:rsid w:val="00F9168D"/>
    <w:rsid w:val="00F92068"/>
    <w:rsid w:val="00F926B5"/>
    <w:rsid w:val="00F92C97"/>
    <w:rsid w:val="00F93E70"/>
    <w:rsid w:val="00F96E93"/>
    <w:rsid w:val="00F97B16"/>
    <w:rsid w:val="00F97E16"/>
    <w:rsid w:val="00FA106B"/>
    <w:rsid w:val="00FA1E22"/>
    <w:rsid w:val="00FA2127"/>
    <w:rsid w:val="00FA25E3"/>
    <w:rsid w:val="00FA55D7"/>
    <w:rsid w:val="00FA5BED"/>
    <w:rsid w:val="00FA7264"/>
    <w:rsid w:val="00FA791D"/>
    <w:rsid w:val="00FB1BB3"/>
    <w:rsid w:val="00FB1D7E"/>
    <w:rsid w:val="00FB2937"/>
    <w:rsid w:val="00FB591D"/>
    <w:rsid w:val="00FB5F26"/>
    <w:rsid w:val="00FB606E"/>
    <w:rsid w:val="00FB6207"/>
    <w:rsid w:val="00FB750F"/>
    <w:rsid w:val="00FC1448"/>
    <w:rsid w:val="00FC2A5B"/>
    <w:rsid w:val="00FC5E97"/>
    <w:rsid w:val="00FC5FAC"/>
    <w:rsid w:val="00FC61C4"/>
    <w:rsid w:val="00FD0516"/>
    <w:rsid w:val="00FD0A69"/>
    <w:rsid w:val="00FD26D2"/>
    <w:rsid w:val="00FD2F86"/>
    <w:rsid w:val="00FD3D1D"/>
    <w:rsid w:val="00FD5810"/>
    <w:rsid w:val="00FD608F"/>
    <w:rsid w:val="00FD6406"/>
    <w:rsid w:val="00FD6A07"/>
    <w:rsid w:val="00FD6A7C"/>
    <w:rsid w:val="00FD6F43"/>
    <w:rsid w:val="00FD78E5"/>
    <w:rsid w:val="00FD7C2C"/>
    <w:rsid w:val="00FE08F2"/>
    <w:rsid w:val="00FE2728"/>
    <w:rsid w:val="00FE5034"/>
    <w:rsid w:val="00FE63AA"/>
    <w:rsid w:val="00FE7066"/>
    <w:rsid w:val="00FE76DD"/>
    <w:rsid w:val="00FF18DB"/>
    <w:rsid w:val="00FF45F4"/>
    <w:rsid w:val="00FF52BD"/>
    <w:rsid w:val="00FF616D"/>
    <w:rsid w:val="00FF7D0E"/>
    <w:rsid w:val="133802DC"/>
    <w:rsid w:val="2F8B218A"/>
    <w:rsid w:val="77F334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D10A9659-E66D-4A3D-9BFF-F5933C62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DE4176"/>
    <w:pPr>
      <w:numPr>
        <w:numId w:val="5"/>
      </w:numPr>
      <w:spacing w:before="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6"/>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paragraph" w:styleId="Revision">
    <w:name w:val="Revision"/>
    <w:hidden/>
    <w:uiPriority w:val="99"/>
    <w:semiHidden/>
    <w:rsid w:val="008E1B28"/>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848711357">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Docs/R4-210835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3gpp.org/ftp/tsg_ran/WG1_RL1/TSGR1_105-e/Docs/R1-210628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99-e/Docs/R4-2108350.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b-e/Docs/R1-2104076.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5-e/Docs/R1-2106289.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9-e/Docs/R4-2108350.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3.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4343</TotalTime>
  <Pages>4</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9922</CharactersWithSpaces>
  <SharedDoc>false</SharedDoc>
  <HLinks>
    <vt:vector size="60" baseType="variant">
      <vt:variant>
        <vt:i4>5242931</vt:i4>
      </vt:variant>
      <vt:variant>
        <vt:i4>33</vt:i4>
      </vt:variant>
      <vt:variant>
        <vt:i4>0</vt:i4>
      </vt:variant>
      <vt:variant>
        <vt:i4>5</vt:i4>
      </vt:variant>
      <vt:variant>
        <vt:lpwstr>https://www.3gpp.org/ftp/tsg_ran/WG4_Radio/TSGR4_99-e/Docs/R4-2108350.zip</vt:lpwstr>
      </vt:variant>
      <vt:variant>
        <vt:lpwstr/>
      </vt:variant>
      <vt:variant>
        <vt:i4>1179749</vt:i4>
      </vt:variant>
      <vt:variant>
        <vt:i4>30</vt:i4>
      </vt:variant>
      <vt:variant>
        <vt:i4>0</vt:i4>
      </vt:variant>
      <vt:variant>
        <vt:i4>5</vt:i4>
      </vt:variant>
      <vt:variant>
        <vt:lpwstr>https://www.3gpp.org/ftp/tsg_ran/WG1_RL1/TSGR1_105-e/Docs/R1-2106289.zip</vt:lpwstr>
      </vt:variant>
      <vt:variant>
        <vt:lpwstr/>
      </vt:variant>
      <vt:variant>
        <vt:i4>7274586</vt:i4>
      </vt:variant>
      <vt:variant>
        <vt:i4>27</vt:i4>
      </vt:variant>
      <vt:variant>
        <vt:i4>0</vt:i4>
      </vt:variant>
      <vt:variant>
        <vt:i4>5</vt:i4>
      </vt:variant>
      <vt:variant>
        <vt:lpwstr>https://www.3gpp.org/ftp/tsg_ran/TSG_RAN/TSGR_92e/Docs/RP-211601.zip</vt:lpwstr>
      </vt:variant>
      <vt:variant>
        <vt:lpwstr/>
      </vt:variant>
      <vt:variant>
        <vt:i4>1835056</vt:i4>
      </vt:variant>
      <vt:variant>
        <vt:i4>23</vt:i4>
      </vt:variant>
      <vt:variant>
        <vt:i4>0</vt:i4>
      </vt:variant>
      <vt:variant>
        <vt:i4>5</vt:i4>
      </vt:variant>
      <vt:variant>
        <vt:lpwstr/>
      </vt:variant>
      <vt:variant>
        <vt:lpwstr>_Toc77939976</vt:lpwstr>
      </vt:variant>
      <vt:variant>
        <vt:i4>1179696</vt:i4>
      </vt:variant>
      <vt:variant>
        <vt:i4>17</vt:i4>
      </vt:variant>
      <vt:variant>
        <vt:i4>0</vt:i4>
      </vt:variant>
      <vt:variant>
        <vt:i4>5</vt:i4>
      </vt:variant>
      <vt:variant>
        <vt:lpwstr/>
      </vt:variant>
      <vt:variant>
        <vt:lpwstr>_Toc77939978</vt:lpwstr>
      </vt:variant>
      <vt:variant>
        <vt:i4>5242931</vt:i4>
      </vt:variant>
      <vt:variant>
        <vt:i4>12</vt:i4>
      </vt:variant>
      <vt:variant>
        <vt:i4>0</vt:i4>
      </vt:variant>
      <vt:variant>
        <vt:i4>5</vt:i4>
      </vt:variant>
      <vt:variant>
        <vt:lpwstr>https://www.3gpp.org/ftp/tsg_ran/WG4_Radio/TSGR4_99-e/Docs/R4-2108350.zip</vt:lpwstr>
      </vt:variant>
      <vt:variant>
        <vt:lpwstr/>
      </vt:variant>
      <vt:variant>
        <vt:i4>5242931</vt:i4>
      </vt:variant>
      <vt:variant>
        <vt:i4>9</vt:i4>
      </vt:variant>
      <vt:variant>
        <vt:i4>0</vt:i4>
      </vt:variant>
      <vt:variant>
        <vt:i4>5</vt:i4>
      </vt:variant>
      <vt:variant>
        <vt:lpwstr>https://www.3gpp.org/ftp/tsg_ran/WG4_Radio/TSGR4_99-e/Docs/R4-2108350.zip</vt:lpwstr>
      </vt:variant>
      <vt:variant>
        <vt:lpwstr/>
      </vt:variant>
      <vt:variant>
        <vt:i4>1179749</vt:i4>
      </vt:variant>
      <vt:variant>
        <vt:i4>6</vt:i4>
      </vt:variant>
      <vt:variant>
        <vt:i4>0</vt:i4>
      </vt:variant>
      <vt:variant>
        <vt:i4>5</vt:i4>
      </vt:variant>
      <vt:variant>
        <vt:lpwstr>https://www.3gpp.org/ftp/tsg_ran/WG1_RL1/TSGR1_105-e/Docs/R1-2106289.zip</vt:lpwstr>
      </vt:variant>
      <vt:variant>
        <vt:lpwstr/>
      </vt:variant>
      <vt:variant>
        <vt:i4>5767228</vt:i4>
      </vt:variant>
      <vt:variant>
        <vt:i4>3</vt:i4>
      </vt:variant>
      <vt:variant>
        <vt:i4>0</vt:i4>
      </vt:variant>
      <vt:variant>
        <vt:i4>5</vt:i4>
      </vt:variant>
      <vt:variant>
        <vt:lpwstr>https://www.3gpp.org/ftp/tsg_ran/WG1_RL1/TSGR1_104b-e/Docs/R1-2104076.zip</vt:lpwstr>
      </vt:variant>
      <vt:variant>
        <vt:lpwstr/>
      </vt:variant>
      <vt:variant>
        <vt:i4>7274586</vt:i4>
      </vt:variant>
      <vt:variant>
        <vt:i4>0</vt:i4>
      </vt:variant>
      <vt:variant>
        <vt:i4>0</vt:i4>
      </vt:variant>
      <vt:variant>
        <vt:i4>5</vt:i4>
      </vt:variant>
      <vt:variant>
        <vt:lpwstr>https://www.3gpp.org/ftp/tsg_ran/TSG_RAN/TSGR_92e/Docs/RP-211601.zip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670</cp:revision>
  <dcterms:created xsi:type="dcterms:W3CDTF">2019-05-25T13:37:00Z</dcterms:created>
  <dcterms:modified xsi:type="dcterms:W3CDTF">2021-08-05T23:58:00Z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